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83CBB5" w14:textId="77777777" w:rsidR="00F92861" w:rsidRPr="00F92861" w:rsidRDefault="002E6DBD" w:rsidP="00F92861">
      <w:pPr>
        <w:suppressAutoHyphens w:val="0"/>
        <w:spacing w:line="240" w:lineRule="auto"/>
        <w:jc w:val="right"/>
        <w:rPr>
          <w:rFonts w:eastAsia="Times New Roman" w:cs="Times New Roman"/>
          <w:b/>
          <w:kern w:val="0"/>
          <w:sz w:val="28"/>
          <w:szCs w:val="28"/>
          <w:u w:val="single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24"/>
          <w:szCs w:val="24"/>
          <w:lang w:eastAsia="ru-RU" w:bidi="ar-SA"/>
        </w:rPr>
        <w:t xml:space="preserve">  </w:t>
      </w:r>
      <w:r w:rsidR="00F92861">
        <w:rPr>
          <w:rFonts w:eastAsia="Times New Roman" w:cs="Times New Roman"/>
          <w:b/>
          <w:kern w:val="0"/>
          <w:sz w:val="28"/>
          <w:szCs w:val="28"/>
          <w:u w:val="single"/>
          <w:lang w:eastAsia="ru-RU" w:bidi="ar-SA"/>
        </w:rPr>
        <w:t>ПРОЕКТ</w:t>
      </w:r>
    </w:p>
    <w:p w14:paraId="7C2AA269" w14:textId="77777777" w:rsidR="002E6DBD" w:rsidRPr="002E6DBD" w:rsidRDefault="002E6DBD" w:rsidP="002E6DBD">
      <w:pPr>
        <w:suppressAutoHyphens w:val="0"/>
        <w:spacing w:line="240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АДМИНИСТРАЦИЯ</w:t>
      </w:r>
    </w:p>
    <w:p w14:paraId="0AA5972D" w14:textId="77777777"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КРАСНОВСКОГО СЕЛЬСКОГО ПОСЕЛЕНИЯ</w:t>
      </w:r>
    </w:p>
    <w:p w14:paraId="0DA544BC" w14:textId="77777777"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ТАРАСОВСКОГО РАЙОНА РОСТОВСКОЙ ОБЛАСТИ</w:t>
      </w:r>
    </w:p>
    <w:p w14:paraId="184A9A4B" w14:textId="77777777"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</w:p>
    <w:p w14:paraId="010DF95B" w14:textId="77777777"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ПОСТАНОВЛЕНИЕ</w:t>
      </w:r>
    </w:p>
    <w:p w14:paraId="1023BDD3" w14:textId="77777777" w:rsidR="002E6DBD" w:rsidRPr="002E6DBD" w:rsidRDefault="002E6DBD" w:rsidP="002E6DBD">
      <w:pPr>
        <w:suppressAutoHyphens w:val="0"/>
        <w:spacing w:line="240" w:lineRule="auto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</w:p>
    <w:p w14:paraId="4636101C" w14:textId="77777777" w:rsidR="002E6DBD" w:rsidRPr="002E6DBD" w:rsidRDefault="00F92861" w:rsidP="002E6DBD">
      <w:pPr>
        <w:suppressAutoHyphens w:val="0"/>
        <w:spacing w:line="240" w:lineRule="auto"/>
        <w:jc w:val="center"/>
        <w:rPr>
          <w:rFonts w:eastAsia="Times New Roman" w:cs="Times New Roman"/>
          <w:kern w:val="0"/>
          <w:sz w:val="28"/>
          <w:szCs w:val="24"/>
          <w:lang w:eastAsia="x-none" w:bidi="ar-SA"/>
        </w:rPr>
      </w:pPr>
      <w:r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______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.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20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</w:t>
      </w:r>
      <w:r w:rsidR="002F4138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5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г.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      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№ </w:t>
      </w:r>
      <w:r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__</w:t>
      </w:r>
      <w:r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х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.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Верхний Митякин</w:t>
      </w:r>
    </w:p>
    <w:p w14:paraId="2314D9F4" w14:textId="77777777" w:rsidR="002E6DBD" w:rsidRPr="002E6DBD" w:rsidRDefault="002E6DBD" w:rsidP="002E6DBD">
      <w:pPr>
        <w:suppressAutoHyphens w:val="0"/>
        <w:spacing w:line="240" w:lineRule="auto"/>
        <w:jc w:val="both"/>
        <w:rPr>
          <w:rFonts w:eastAsia="Times New Roman" w:cs="Times New Roman"/>
          <w:kern w:val="0"/>
          <w:sz w:val="28"/>
          <w:szCs w:val="24"/>
          <w:lang w:eastAsia="ru-RU" w:bidi="ar-SA"/>
        </w:rPr>
      </w:pPr>
    </w:p>
    <w:p w14:paraId="71FA2447" w14:textId="77777777" w:rsidR="002F4138" w:rsidRDefault="002F4138" w:rsidP="002F4138">
      <w:pPr>
        <w:contextualSpacing/>
        <w:rPr>
          <w:rFonts w:eastAsia="Calibri" w:cs="Times New Roman"/>
          <w:kern w:val="2"/>
          <w:sz w:val="28"/>
          <w:szCs w:val="28"/>
          <w:lang w:eastAsia="en-US" w:bidi="ar-SA"/>
        </w:rPr>
      </w:pPr>
    </w:p>
    <w:p w14:paraId="244EB24E" w14:textId="77777777" w:rsidR="002E6DBD" w:rsidRDefault="002F4138" w:rsidP="002E6DBD">
      <w:pPr>
        <w:contextualSpacing/>
        <w:jc w:val="center"/>
        <w:rPr>
          <w:sz w:val="28"/>
        </w:rPr>
      </w:pPr>
      <w:r>
        <w:rPr>
          <w:sz w:val="28"/>
        </w:rPr>
        <w:t>О внесении изменений в постановление Администрации</w:t>
      </w:r>
    </w:p>
    <w:p w14:paraId="7A1B0D36" w14:textId="77777777" w:rsidR="002F4138" w:rsidRPr="002E6DBD" w:rsidRDefault="002F4138" w:rsidP="002E6DBD">
      <w:pPr>
        <w:contextualSpacing/>
        <w:jc w:val="center"/>
        <w:rPr>
          <w:sz w:val="28"/>
        </w:rPr>
      </w:pPr>
      <w:r>
        <w:rPr>
          <w:sz w:val="28"/>
        </w:rPr>
        <w:t>Красновского сельского поселения от 16.03.2016 № 32</w:t>
      </w:r>
    </w:p>
    <w:p w14:paraId="7AD6B744" w14:textId="77777777" w:rsidR="002E6DBD" w:rsidRPr="002E6DBD" w:rsidRDefault="002E6DBD" w:rsidP="002E6DBD">
      <w:pPr>
        <w:contextualSpacing/>
        <w:jc w:val="center"/>
        <w:rPr>
          <w:b/>
          <w:sz w:val="28"/>
        </w:rPr>
      </w:pPr>
    </w:p>
    <w:p w14:paraId="1A41A637" w14:textId="77777777" w:rsidR="002E6DBD" w:rsidRPr="002E6DBD" w:rsidRDefault="002F4138" w:rsidP="002E6DBD">
      <w:pPr>
        <w:ind w:firstLine="709"/>
        <w:jc w:val="both"/>
        <w:rPr>
          <w:sz w:val="28"/>
        </w:rPr>
      </w:pPr>
      <w:r w:rsidRPr="002F413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В соответствии со </w:t>
      </w:r>
      <w:hyperlink r:id="rId7">
        <w:r w:rsidRPr="002F4138">
          <w:rPr>
            <w:rFonts w:eastAsia="Calibri" w:cs="Times New Roman"/>
            <w:kern w:val="0"/>
            <w:sz w:val="28"/>
            <w:szCs w:val="28"/>
            <w:lang w:eastAsia="en-US" w:bidi="ar-SA"/>
          </w:rPr>
          <w:t>статьей 170.1</w:t>
        </w:r>
      </w:hyperlink>
      <w:r w:rsidRPr="002F413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Бюджетного кодекса Российской Федерации, в целях обеспечения долгосрочного бюджетного планирования в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Красновском сельском поселении</w:t>
      </w:r>
      <w:r w:rsidR="002E6DBD" w:rsidRPr="002E6DBD">
        <w:rPr>
          <w:sz w:val="28"/>
        </w:rPr>
        <w:t xml:space="preserve">, Администрация Красновского сельского поселения  </w:t>
      </w:r>
    </w:p>
    <w:p w14:paraId="63923EDB" w14:textId="77777777" w:rsidR="002E6DBD" w:rsidRPr="002E6DBD" w:rsidRDefault="002E6DBD" w:rsidP="002E6DBD">
      <w:pPr>
        <w:ind w:firstLine="709"/>
        <w:jc w:val="both"/>
        <w:rPr>
          <w:sz w:val="28"/>
        </w:rPr>
      </w:pPr>
    </w:p>
    <w:p w14:paraId="7C823E35" w14:textId="77777777" w:rsidR="002E6DBD" w:rsidRPr="002E6DBD" w:rsidRDefault="002E6DBD" w:rsidP="002E6DBD">
      <w:pPr>
        <w:ind w:firstLine="709"/>
        <w:jc w:val="center"/>
        <w:rPr>
          <w:sz w:val="28"/>
        </w:rPr>
      </w:pPr>
      <w:r w:rsidRPr="002E6DBD">
        <w:rPr>
          <w:sz w:val="28"/>
        </w:rPr>
        <w:t>ПОСТАНОВЛЯЕТ:</w:t>
      </w:r>
    </w:p>
    <w:p w14:paraId="2B99719D" w14:textId="77777777" w:rsidR="002E6DBD" w:rsidRPr="002E6DBD" w:rsidRDefault="002E6DBD" w:rsidP="002E6DBD">
      <w:pPr>
        <w:ind w:firstLine="709"/>
        <w:jc w:val="center"/>
        <w:rPr>
          <w:sz w:val="28"/>
        </w:rPr>
      </w:pPr>
    </w:p>
    <w:p w14:paraId="38A85F57" w14:textId="77777777" w:rsidR="002E6DBD" w:rsidRPr="002E6DBD" w:rsidRDefault="002E6DBD" w:rsidP="002E6DBD">
      <w:pPr>
        <w:jc w:val="both"/>
        <w:rPr>
          <w:sz w:val="28"/>
        </w:rPr>
      </w:pPr>
      <w:r w:rsidRPr="002E6DBD">
        <w:rPr>
          <w:sz w:val="28"/>
        </w:rPr>
        <w:t xml:space="preserve">            1. 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Внести в </w:t>
      </w:r>
      <w:hyperlink r:id="rId8">
        <w:r w:rsidR="002F4138" w:rsidRPr="002F4138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постановление</w:t>
        </w:r>
      </w:hyperlink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Администрации 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 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16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03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.2016 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3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Об утверждении Правил разработки и утверждения бюджетного прогноза 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 долгосрочный период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изменения согласно </w:t>
      </w:r>
      <w:hyperlink w:anchor="P32">
        <w:r w:rsidR="002F4138" w:rsidRPr="002F4138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приложению</w:t>
        </w:r>
      </w:hyperlink>
      <w:r w:rsidRPr="002E6DBD">
        <w:rPr>
          <w:sz w:val="28"/>
        </w:rPr>
        <w:t>.</w:t>
      </w:r>
    </w:p>
    <w:p w14:paraId="2E5E5523" w14:textId="77777777" w:rsidR="00190F47" w:rsidRPr="002E6DBD" w:rsidRDefault="002E6DBD" w:rsidP="00190F47">
      <w:pPr>
        <w:jc w:val="both"/>
        <w:rPr>
          <w:sz w:val="28"/>
        </w:rPr>
      </w:pPr>
      <w:r w:rsidRPr="002E6DBD">
        <w:rPr>
          <w:sz w:val="28"/>
        </w:rPr>
        <w:t xml:space="preserve">           2. </w:t>
      </w:r>
      <w:r w:rsidR="002D7442">
        <w:rPr>
          <w:sz w:val="28"/>
        </w:rPr>
        <w:t>Настоящее п</w:t>
      </w:r>
      <w:r w:rsidRPr="002E6DBD">
        <w:rPr>
          <w:sz w:val="28"/>
        </w:rPr>
        <w:t xml:space="preserve">остановление вступает в силу со дня </w:t>
      </w:r>
      <w:r w:rsidR="00190F47">
        <w:rPr>
          <w:sz w:val="28"/>
        </w:rPr>
        <w:t>официального его о</w:t>
      </w:r>
      <w:r w:rsidR="002F4138">
        <w:rPr>
          <w:sz w:val="28"/>
        </w:rPr>
        <w:t>публикования</w:t>
      </w:r>
      <w:r w:rsidR="00190F47">
        <w:rPr>
          <w:sz w:val="28"/>
        </w:rPr>
        <w:t>.</w:t>
      </w:r>
    </w:p>
    <w:p w14:paraId="73F4F2F5" w14:textId="77777777" w:rsidR="002E6DBD" w:rsidRPr="002E6DBD" w:rsidRDefault="002E6DBD" w:rsidP="00190F47">
      <w:pPr>
        <w:jc w:val="both"/>
        <w:rPr>
          <w:sz w:val="28"/>
        </w:rPr>
      </w:pPr>
      <w:r w:rsidRPr="002E6DBD">
        <w:rPr>
          <w:sz w:val="28"/>
        </w:rPr>
        <w:t xml:space="preserve">  3. Контроль за выполнением </w:t>
      </w:r>
      <w:r w:rsidR="002D7442">
        <w:rPr>
          <w:sz w:val="28"/>
        </w:rPr>
        <w:t xml:space="preserve">настоящего </w:t>
      </w:r>
      <w:r w:rsidRPr="002E6DBD">
        <w:rPr>
          <w:sz w:val="28"/>
        </w:rPr>
        <w:t>постановления оставляю за собой.</w:t>
      </w:r>
    </w:p>
    <w:p w14:paraId="171999A4" w14:textId="77777777" w:rsidR="002E6DBD" w:rsidRPr="002E6DBD" w:rsidRDefault="002E6DBD" w:rsidP="002E6DBD">
      <w:pPr>
        <w:ind w:firstLine="709"/>
        <w:contextualSpacing/>
        <w:jc w:val="both"/>
        <w:rPr>
          <w:sz w:val="28"/>
        </w:rPr>
      </w:pPr>
    </w:p>
    <w:p w14:paraId="4C27ED23" w14:textId="77777777"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14:paraId="32C13946" w14:textId="77777777"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14:paraId="39BEF8F0" w14:textId="77777777"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14:paraId="6E60E61A" w14:textId="77777777"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14:paraId="16686843" w14:textId="77777777" w:rsidR="002E6DBD" w:rsidRPr="002E6DBD" w:rsidRDefault="002E6DBD" w:rsidP="002E6DBD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E6DBD">
        <w:rPr>
          <w:rFonts w:eastAsia="Times New Roman" w:cs="Times New Roman"/>
          <w:kern w:val="0"/>
          <w:sz w:val="28"/>
          <w:szCs w:val="28"/>
          <w:lang w:eastAsia="ru-RU" w:bidi="ar-SA"/>
        </w:rPr>
        <w:t>Глава Администрации</w:t>
      </w:r>
    </w:p>
    <w:p w14:paraId="3E748CB6" w14:textId="77777777"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  <w:r w:rsidRPr="002E6DBD"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  <w:t>Красновского сельского поселения                                               Л.Н. Михайленко</w:t>
      </w:r>
    </w:p>
    <w:p w14:paraId="1846E8B4" w14:textId="77777777"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14:paraId="7359F8E9" w14:textId="77777777"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14:paraId="5DAEF356" w14:textId="77777777" w:rsid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14:paraId="1BBA0B47" w14:textId="77777777"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14:paraId="4B4F5EE3" w14:textId="77777777"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14:paraId="3EF7F7DE" w14:textId="77777777"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14:paraId="49ECCB7A" w14:textId="77777777" w:rsidR="00D759AF" w:rsidRPr="002E6DBD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14:paraId="1C46DA45" w14:textId="77777777" w:rsid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14:paraId="65303F76" w14:textId="77777777" w:rsidR="00190F47" w:rsidRDefault="00190F47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14:paraId="06FF8D21" w14:textId="77777777" w:rsidR="00A71B48" w:rsidRPr="002E6DBD" w:rsidRDefault="00A71B48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14:paraId="14D5D6C0" w14:textId="77777777"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14:paraId="6A9C3A38" w14:textId="77777777"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 xml:space="preserve">Приложение </w:t>
      </w:r>
    </w:p>
    <w:p w14:paraId="06727893" w14:textId="77777777"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 xml:space="preserve">к постановлению Администрации  </w:t>
      </w:r>
    </w:p>
    <w:p w14:paraId="70884709" w14:textId="77777777"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>Красновского сельского поселения</w:t>
      </w:r>
    </w:p>
    <w:p w14:paraId="371A27D8" w14:textId="77777777"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 xml:space="preserve">от </w:t>
      </w:r>
      <w:r w:rsidR="00F92861">
        <w:rPr>
          <w:sz w:val="28"/>
        </w:rPr>
        <w:t>______</w:t>
      </w:r>
      <w:r w:rsidRPr="002E6DBD">
        <w:rPr>
          <w:sz w:val="28"/>
        </w:rPr>
        <w:t>.202</w:t>
      </w:r>
      <w:r w:rsidR="00A71B48">
        <w:rPr>
          <w:sz w:val="28"/>
        </w:rPr>
        <w:t>5</w:t>
      </w:r>
      <w:r w:rsidRPr="002E6DBD">
        <w:rPr>
          <w:sz w:val="28"/>
        </w:rPr>
        <w:t xml:space="preserve"> №</w:t>
      </w:r>
      <w:r w:rsidR="00F92861">
        <w:rPr>
          <w:sz w:val="28"/>
        </w:rPr>
        <w:t>__</w:t>
      </w:r>
      <w:r w:rsidRPr="002E6DBD">
        <w:rPr>
          <w:sz w:val="28"/>
        </w:rPr>
        <w:t xml:space="preserve"> </w:t>
      </w:r>
    </w:p>
    <w:p w14:paraId="017761D0" w14:textId="77777777" w:rsidR="002E6DBD" w:rsidRPr="002E6DBD" w:rsidRDefault="002E6DBD" w:rsidP="002E6DBD">
      <w:pPr>
        <w:widowControl w:val="0"/>
        <w:jc w:val="center"/>
        <w:rPr>
          <w:sz w:val="28"/>
        </w:rPr>
      </w:pPr>
    </w:p>
    <w:p w14:paraId="5BF021F5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26539317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bookmarkStart w:id="0" w:name="P32"/>
      <w:bookmarkEnd w:id="0"/>
      <w:r w:rsidRPr="00A71B4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ИЗМЕНЕНИЯ,</w:t>
      </w:r>
    </w:p>
    <w:p w14:paraId="6F3EAB8D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ВНОСИМЫЕ В ПОСТАНОВЛЕНИЕ АДМИНИСТРАЦИИ</w:t>
      </w:r>
    </w:p>
    <w:p w14:paraId="52482407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КРАСНОВСКОГО СЕЛЬСКОГО ПОСЕЛЕНИЯ</w:t>
      </w:r>
    </w:p>
    <w:p w14:paraId="349AF849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ОТ 16.03.2016 № 32 «ОБ УТВЕРЖДЕНИИ ПРАВИЛ РАЗРАБОТКИ</w:t>
      </w:r>
    </w:p>
    <w:p w14:paraId="3833D6E5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И УТВЕРЖДЕНИЯ БЮДЖЕТНОГО ПРОГНОЗА КРАСНОВСКОГО СЕЛЬСКОГО ПОСЕЛЕНИЯ НА ДОЛГОСРОЧНЫЙ ПЕРИОД»</w:t>
      </w:r>
    </w:p>
    <w:p w14:paraId="37C7E8E2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B3DE9D7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 </w:t>
      </w:r>
      <w:hyperlink r:id="rId9">
        <w:r w:rsidRPr="00A71B48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 четвертый раздела 3</w:t>
        </w:r>
      </w:hyperlink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приложения после слов 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финансового обеспечения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дополнить словами 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национальных проектов, реализуемых на территории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, и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14:paraId="6140985F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before="220"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 </w:t>
      </w:r>
      <w:hyperlink r:id="rId10">
        <w:r w:rsidRPr="00A71B48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Приложение</w:t>
        </w:r>
      </w:hyperlink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 Правилам разработки и утверждения бюджетного прогноза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 долгосрочный период изложить в редакции:</w:t>
      </w:r>
    </w:p>
    <w:p w14:paraId="0622685B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710A177D" w14:textId="77777777" w:rsidR="00A71B48" w:rsidRPr="00A71B48" w:rsidRDefault="00B7553D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A71B48"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Приложение</w:t>
      </w:r>
    </w:p>
    <w:p w14:paraId="2B340B99" w14:textId="77777777" w:rsidR="00B7553D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к Правилам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разработки </w:t>
      </w:r>
    </w:p>
    <w:p w14:paraId="06ADC9B9" w14:textId="77777777" w:rsidR="00B7553D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и утверждения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бюджетного </w:t>
      </w:r>
    </w:p>
    <w:p w14:paraId="54206937" w14:textId="77777777" w:rsidR="00B7553D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прогноза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</w:t>
      </w:r>
    </w:p>
    <w:p w14:paraId="7A7146DB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</w:t>
      </w:r>
    </w:p>
    <w:p w14:paraId="66B844A1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на долгосрочный период</w:t>
      </w:r>
    </w:p>
    <w:p w14:paraId="462DC51B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4EF76DF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БЮДЖЕТНЫЙ ПРОГНОЗ</w:t>
      </w:r>
    </w:p>
    <w:p w14:paraId="51B02F96" w14:textId="77777777" w:rsidR="00A71B48" w:rsidRPr="00A71B48" w:rsidRDefault="00B7553D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КРАСНОВСКОГО СЕЛЬСКОГО ПОСЕЛЕНИЯ </w:t>
      </w:r>
      <w:r w:rsidR="00A71B48"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НА ПЕРИОД _________</w:t>
      </w:r>
    </w:p>
    <w:p w14:paraId="6F1E80E1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0432D74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1. Основные параметры</w:t>
      </w:r>
    </w:p>
    <w:p w14:paraId="2C337C68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варианта долгосрочного прогноза, а также иных показателей</w:t>
      </w:r>
    </w:p>
    <w:p w14:paraId="4E385D46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социально-экономического развития 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</w:p>
    <w:p w14:paraId="635F3732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определенных в качестве базовых для целей долгосрочного</w:t>
      </w:r>
    </w:p>
    <w:p w14:paraId="56D5612A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бюджетного планирования</w:t>
      </w:r>
    </w:p>
    <w:p w14:paraId="52FD6697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E55A2FE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A71B48" w:rsidRPr="00A71B48" w:rsidSect="00F9286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1417"/>
        <w:gridCol w:w="1133"/>
        <w:gridCol w:w="1133"/>
        <w:gridCol w:w="1133"/>
        <w:gridCol w:w="1133"/>
        <w:gridCol w:w="1133"/>
        <w:gridCol w:w="1133"/>
        <w:gridCol w:w="1133"/>
      </w:tblGrid>
      <w:tr w:rsidR="00A71B48" w:rsidRPr="00A71B48" w14:paraId="7F2B77D7" w14:textId="77777777" w:rsidTr="00B7553D">
        <w:tc>
          <w:tcPr>
            <w:tcW w:w="567" w:type="dxa"/>
            <w:vMerge w:val="restart"/>
          </w:tcPr>
          <w:p w14:paraId="165AD8F2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  <w:p w14:paraId="36417A4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4740" w:type="dxa"/>
            <w:vMerge w:val="restart"/>
          </w:tcPr>
          <w:p w14:paraId="08FBEE4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Основные показатели</w:t>
            </w:r>
          </w:p>
        </w:tc>
        <w:tc>
          <w:tcPr>
            <w:tcW w:w="1417" w:type="dxa"/>
            <w:vMerge w:val="restart"/>
          </w:tcPr>
          <w:p w14:paraId="43EFD089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Единица измерения</w:t>
            </w:r>
          </w:p>
        </w:tc>
        <w:tc>
          <w:tcPr>
            <w:tcW w:w="7931" w:type="dxa"/>
            <w:gridSpan w:val="7"/>
          </w:tcPr>
          <w:p w14:paraId="621FF5F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Год периода прогнозирования</w:t>
            </w:r>
          </w:p>
        </w:tc>
      </w:tr>
      <w:tr w:rsidR="00A71B48" w:rsidRPr="00A71B48" w14:paraId="25D7FA32" w14:textId="77777777" w:rsidTr="00B7553D">
        <w:tc>
          <w:tcPr>
            <w:tcW w:w="567" w:type="dxa"/>
            <w:vMerge/>
          </w:tcPr>
          <w:p w14:paraId="41A16A0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740" w:type="dxa"/>
            <w:vMerge/>
          </w:tcPr>
          <w:p w14:paraId="686CFF7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417" w:type="dxa"/>
            <w:vMerge/>
          </w:tcPr>
          <w:p w14:paraId="3891FE5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3D6C4E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</w:tc>
        <w:tc>
          <w:tcPr>
            <w:tcW w:w="1133" w:type="dxa"/>
          </w:tcPr>
          <w:p w14:paraId="714C39A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+ 1</w:t>
            </w:r>
          </w:p>
        </w:tc>
        <w:tc>
          <w:tcPr>
            <w:tcW w:w="1133" w:type="dxa"/>
          </w:tcPr>
          <w:p w14:paraId="144C281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+ 2</w:t>
            </w:r>
          </w:p>
        </w:tc>
        <w:tc>
          <w:tcPr>
            <w:tcW w:w="1133" w:type="dxa"/>
          </w:tcPr>
          <w:p w14:paraId="48ABAAC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+ 3</w:t>
            </w:r>
          </w:p>
        </w:tc>
        <w:tc>
          <w:tcPr>
            <w:tcW w:w="1133" w:type="dxa"/>
          </w:tcPr>
          <w:p w14:paraId="7CC3E17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+ 4</w:t>
            </w:r>
          </w:p>
        </w:tc>
        <w:tc>
          <w:tcPr>
            <w:tcW w:w="1133" w:type="dxa"/>
          </w:tcPr>
          <w:p w14:paraId="01ACB8F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14:paraId="5A41B56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Х</w:t>
            </w:r>
          </w:p>
        </w:tc>
      </w:tr>
      <w:tr w:rsidR="00A71B48" w:rsidRPr="00A71B48" w14:paraId="48CFB2D9" w14:textId="77777777" w:rsidTr="00B7553D">
        <w:tc>
          <w:tcPr>
            <w:tcW w:w="567" w:type="dxa"/>
          </w:tcPr>
          <w:p w14:paraId="69A6243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740" w:type="dxa"/>
          </w:tcPr>
          <w:p w14:paraId="25C8E3F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417" w:type="dxa"/>
          </w:tcPr>
          <w:p w14:paraId="26DF6B1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133" w:type="dxa"/>
          </w:tcPr>
          <w:p w14:paraId="641BB60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133" w:type="dxa"/>
          </w:tcPr>
          <w:p w14:paraId="1622391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133" w:type="dxa"/>
          </w:tcPr>
          <w:p w14:paraId="39F5742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133" w:type="dxa"/>
          </w:tcPr>
          <w:p w14:paraId="1875267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133" w:type="dxa"/>
          </w:tcPr>
          <w:p w14:paraId="6150EB6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133" w:type="dxa"/>
          </w:tcPr>
          <w:p w14:paraId="7863E89E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1133" w:type="dxa"/>
          </w:tcPr>
          <w:p w14:paraId="2BDFEE8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</w:tr>
      <w:tr w:rsidR="00A71B48" w:rsidRPr="00A71B48" w14:paraId="776A5FA1" w14:textId="77777777" w:rsidTr="00B7553D">
        <w:tc>
          <w:tcPr>
            <w:tcW w:w="567" w:type="dxa"/>
          </w:tcPr>
          <w:p w14:paraId="630D12E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4740" w:type="dxa"/>
          </w:tcPr>
          <w:p w14:paraId="079C4E7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417" w:type="dxa"/>
          </w:tcPr>
          <w:p w14:paraId="127A02F2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6DCFB2BC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408D8AC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726D1A6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E9B763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D128222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1A1712A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232F19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46E38B6B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22684FE1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2. Прогноз</w:t>
      </w:r>
    </w:p>
    <w:p w14:paraId="16CD3392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основных характеристик бюджета 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</w:p>
    <w:p w14:paraId="594030CB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(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тыс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. рублей)</w:t>
      </w:r>
    </w:p>
    <w:p w14:paraId="0E9CC3E6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after="1" w:line="24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6200"/>
        <w:gridCol w:w="1133"/>
        <w:gridCol w:w="1133"/>
        <w:gridCol w:w="1133"/>
        <w:gridCol w:w="1133"/>
        <w:gridCol w:w="1133"/>
        <w:gridCol w:w="1133"/>
        <w:gridCol w:w="1133"/>
        <w:gridCol w:w="16"/>
      </w:tblGrid>
      <w:tr w:rsidR="00A71B48" w:rsidRPr="00A71B48" w14:paraId="000A2402" w14:textId="77777777" w:rsidTr="00B7553D">
        <w:trPr>
          <w:gridAfter w:val="1"/>
          <w:wAfter w:w="16" w:type="dxa"/>
        </w:trPr>
        <w:tc>
          <w:tcPr>
            <w:tcW w:w="666" w:type="dxa"/>
            <w:vMerge w:val="restart"/>
          </w:tcPr>
          <w:p w14:paraId="2F14147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  <w:p w14:paraId="3061DEC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6200" w:type="dxa"/>
            <w:vMerge w:val="restart"/>
          </w:tcPr>
          <w:p w14:paraId="35ABCE42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Наименование показателя</w:t>
            </w:r>
          </w:p>
        </w:tc>
        <w:tc>
          <w:tcPr>
            <w:tcW w:w="7931" w:type="dxa"/>
            <w:gridSpan w:val="7"/>
          </w:tcPr>
          <w:p w14:paraId="1B1497A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Год периода прогнозирования</w:t>
            </w:r>
          </w:p>
        </w:tc>
      </w:tr>
      <w:tr w:rsidR="00A71B48" w:rsidRPr="00A71B48" w14:paraId="11CA86E5" w14:textId="77777777" w:rsidTr="00B7553D">
        <w:trPr>
          <w:gridAfter w:val="1"/>
          <w:wAfter w:w="16" w:type="dxa"/>
        </w:trPr>
        <w:tc>
          <w:tcPr>
            <w:tcW w:w="666" w:type="dxa"/>
            <w:vMerge/>
          </w:tcPr>
          <w:p w14:paraId="2014016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200" w:type="dxa"/>
            <w:vMerge/>
          </w:tcPr>
          <w:p w14:paraId="3A86610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04508C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</w:tc>
        <w:tc>
          <w:tcPr>
            <w:tcW w:w="1133" w:type="dxa"/>
          </w:tcPr>
          <w:p w14:paraId="036EC63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+ 1</w:t>
            </w:r>
          </w:p>
        </w:tc>
        <w:tc>
          <w:tcPr>
            <w:tcW w:w="1133" w:type="dxa"/>
          </w:tcPr>
          <w:p w14:paraId="4BB5D7A2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+ 2</w:t>
            </w:r>
          </w:p>
        </w:tc>
        <w:tc>
          <w:tcPr>
            <w:tcW w:w="1133" w:type="dxa"/>
          </w:tcPr>
          <w:p w14:paraId="1A1E4489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+ 3</w:t>
            </w:r>
          </w:p>
        </w:tc>
        <w:tc>
          <w:tcPr>
            <w:tcW w:w="1133" w:type="dxa"/>
          </w:tcPr>
          <w:p w14:paraId="1637F7B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+ 4</w:t>
            </w:r>
          </w:p>
        </w:tc>
        <w:tc>
          <w:tcPr>
            <w:tcW w:w="1133" w:type="dxa"/>
          </w:tcPr>
          <w:p w14:paraId="7C26E6F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14:paraId="7B76A5F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Х</w:t>
            </w:r>
          </w:p>
        </w:tc>
      </w:tr>
      <w:tr w:rsidR="00A71B48" w:rsidRPr="00A71B48" w14:paraId="6916463D" w14:textId="77777777" w:rsidTr="00B7553D">
        <w:trPr>
          <w:gridAfter w:val="1"/>
          <w:wAfter w:w="16" w:type="dxa"/>
        </w:trPr>
        <w:tc>
          <w:tcPr>
            <w:tcW w:w="666" w:type="dxa"/>
          </w:tcPr>
          <w:p w14:paraId="21A5CAA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00" w:type="dxa"/>
          </w:tcPr>
          <w:p w14:paraId="705BF26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3" w:type="dxa"/>
          </w:tcPr>
          <w:p w14:paraId="126F712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133" w:type="dxa"/>
          </w:tcPr>
          <w:p w14:paraId="585491E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133" w:type="dxa"/>
          </w:tcPr>
          <w:p w14:paraId="3F6E0F4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133" w:type="dxa"/>
          </w:tcPr>
          <w:p w14:paraId="7C4BFD4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133" w:type="dxa"/>
          </w:tcPr>
          <w:p w14:paraId="0A3FEC9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133" w:type="dxa"/>
          </w:tcPr>
          <w:p w14:paraId="5163995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133" w:type="dxa"/>
          </w:tcPr>
          <w:p w14:paraId="74FEABE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</w:tr>
      <w:tr w:rsidR="00A71B48" w:rsidRPr="00A71B48" w14:paraId="6502C0FF" w14:textId="77777777" w:rsidTr="00B7553D">
        <w:tc>
          <w:tcPr>
            <w:tcW w:w="14813" w:type="dxa"/>
            <w:gridSpan w:val="10"/>
          </w:tcPr>
          <w:p w14:paraId="1691735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Показатели бюджета </w:t>
            </w:r>
            <w:r w:rsidR="00B7553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</w:p>
        </w:tc>
      </w:tr>
      <w:tr w:rsidR="00A71B48" w:rsidRPr="00A71B48" w14:paraId="1B951072" w14:textId="77777777" w:rsidTr="00B7553D">
        <w:trPr>
          <w:gridAfter w:val="1"/>
          <w:wAfter w:w="16" w:type="dxa"/>
        </w:trPr>
        <w:tc>
          <w:tcPr>
            <w:tcW w:w="666" w:type="dxa"/>
          </w:tcPr>
          <w:p w14:paraId="35B2E229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6200" w:type="dxa"/>
          </w:tcPr>
          <w:p w14:paraId="2A9B0B79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Доходы, в том числе:</w:t>
            </w:r>
          </w:p>
        </w:tc>
        <w:tc>
          <w:tcPr>
            <w:tcW w:w="1133" w:type="dxa"/>
          </w:tcPr>
          <w:p w14:paraId="1913ECD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2C728DD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41B82362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0323BD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322FA89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6964574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4974A97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14:paraId="54EEE5F0" w14:textId="77777777" w:rsidTr="00B7553D">
        <w:trPr>
          <w:gridAfter w:val="1"/>
          <w:wAfter w:w="16" w:type="dxa"/>
        </w:trPr>
        <w:tc>
          <w:tcPr>
            <w:tcW w:w="666" w:type="dxa"/>
          </w:tcPr>
          <w:p w14:paraId="40A4A85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1.1.</w:t>
            </w:r>
          </w:p>
        </w:tc>
        <w:tc>
          <w:tcPr>
            <w:tcW w:w="6200" w:type="dxa"/>
          </w:tcPr>
          <w:p w14:paraId="07DA59D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Налоговые и неналоговые доходы</w:t>
            </w:r>
          </w:p>
        </w:tc>
        <w:tc>
          <w:tcPr>
            <w:tcW w:w="1133" w:type="dxa"/>
          </w:tcPr>
          <w:p w14:paraId="5EB6215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C2AE1D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64262AD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2746C6D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6145D65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4F3C3A4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494362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14:paraId="66CA96AE" w14:textId="77777777" w:rsidTr="00B7553D">
        <w:trPr>
          <w:gridAfter w:val="1"/>
          <w:wAfter w:w="16" w:type="dxa"/>
        </w:trPr>
        <w:tc>
          <w:tcPr>
            <w:tcW w:w="666" w:type="dxa"/>
          </w:tcPr>
          <w:p w14:paraId="6BF80B9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1.2.</w:t>
            </w:r>
          </w:p>
        </w:tc>
        <w:tc>
          <w:tcPr>
            <w:tcW w:w="6200" w:type="dxa"/>
          </w:tcPr>
          <w:p w14:paraId="25E287A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Безвозмездные поступления</w:t>
            </w:r>
          </w:p>
        </w:tc>
        <w:tc>
          <w:tcPr>
            <w:tcW w:w="1133" w:type="dxa"/>
          </w:tcPr>
          <w:p w14:paraId="7E7B418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98D976E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27F74A9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4F4CDA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4E82813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7FA41D5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60707F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14:paraId="10EB9D7C" w14:textId="77777777" w:rsidTr="00B7553D">
        <w:trPr>
          <w:gridAfter w:val="1"/>
          <w:wAfter w:w="16" w:type="dxa"/>
        </w:trPr>
        <w:tc>
          <w:tcPr>
            <w:tcW w:w="666" w:type="dxa"/>
          </w:tcPr>
          <w:p w14:paraId="0503714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6200" w:type="dxa"/>
          </w:tcPr>
          <w:p w14:paraId="701D38A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Расходы</w:t>
            </w:r>
          </w:p>
        </w:tc>
        <w:tc>
          <w:tcPr>
            <w:tcW w:w="1133" w:type="dxa"/>
          </w:tcPr>
          <w:p w14:paraId="2C138802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4557BB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E76C2F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D214D4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19E595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42D6091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282790D2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14:paraId="4A800F4D" w14:textId="77777777" w:rsidTr="00B7553D">
        <w:trPr>
          <w:gridAfter w:val="1"/>
          <w:wAfter w:w="16" w:type="dxa"/>
        </w:trPr>
        <w:tc>
          <w:tcPr>
            <w:tcW w:w="666" w:type="dxa"/>
          </w:tcPr>
          <w:p w14:paraId="3A0565AE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6200" w:type="dxa"/>
          </w:tcPr>
          <w:p w14:paraId="7C1A908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Дефицит/профицит</w:t>
            </w:r>
          </w:p>
        </w:tc>
        <w:tc>
          <w:tcPr>
            <w:tcW w:w="1133" w:type="dxa"/>
          </w:tcPr>
          <w:p w14:paraId="2228C1A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109AC9E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1D40D51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B3BF7AC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2699684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66429A7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242C172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14:paraId="14F347DD" w14:textId="77777777" w:rsidTr="00B7553D">
        <w:trPr>
          <w:gridAfter w:val="1"/>
          <w:wAfter w:w="16" w:type="dxa"/>
        </w:trPr>
        <w:tc>
          <w:tcPr>
            <w:tcW w:w="666" w:type="dxa"/>
          </w:tcPr>
          <w:p w14:paraId="2DD7CD4C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4.</w:t>
            </w:r>
          </w:p>
        </w:tc>
        <w:tc>
          <w:tcPr>
            <w:tcW w:w="6200" w:type="dxa"/>
          </w:tcPr>
          <w:p w14:paraId="4AEBABA9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Источники финансирования дефицита бюджета</w:t>
            </w:r>
          </w:p>
        </w:tc>
        <w:tc>
          <w:tcPr>
            <w:tcW w:w="1133" w:type="dxa"/>
          </w:tcPr>
          <w:p w14:paraId="4E253E12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5CB23E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D2D86A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3693627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4F34AEF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3328333C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28425CE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14:paraId="7F9C5B9C" w14:textId="77777777" w:rsidTr="00B7553D">
        <w:trPr>
          <w:gridAfter w:val="1"/>
          <w:wAfter w:w="16" w:type="dxa"/>
        </w:trPr>
        <w:tc>
          <w:tcPr>
            <w:tcW w:w="666" w:type="dxa"/>
          </w:tcPr>
          <w:p w14:paraId="5418AE5E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5.</w:t>
            </w:r>
          </w:p>
        </w:tc>
        <w:tc>
          <w:tcPr>
            <w:tcW w:w="6200" w:type="dxa"/>
          </w:tcPr>
          <w:p w14:paraId="51E6381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Муниципальный долг </w:t>
            </w:r>
            <w:r w:rsidR="00EA23C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</w:p>
        </w:tc>
        <w:tc>
          <w:tcPr>
            <w:tcW w:w="1133" w:type="dxa"/>
          </w:tcPr>
          <w:p w14:paraId="0803CD4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14E7431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704729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0ADB48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32F42B9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C38F35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FDBD58E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14:paraId="4D74275D" w14:textId="77777777" w:rsidTr="00B7553D">
        <w:trPr>
          <w:gridAfter w:val="1"/>
          <w:wAfter w:w="16" w:type="dxa"/>
        </w:trPr>
        <w:tc>
          <w:tcPr>
            <w:tcW w:w="666" w:type="dxa"/>
          </w:tcPr>
          <w:p w14:paraId="2C73644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6.</w:t>
            </w:r>
          </w:p>
        </w:tc>
        <w:tc>
          <w:tcPr>
            <w:tcW w:w="6200" w:type="dxa"/>
          </w:tcPr>
          <w:p w14:paraId="61DA2A1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Муниципальный долг </w:t>
            </w:r>
            <w:r w:rsidR="00EA23C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 учетом объема обязательств по концессионным соглашениям, соглашениям о государственно-частном партнерстве, уплате лизинговых платежей</w:t>
            </w:r>
          </w:p>
        </w:tc>
        <w:tc>
          <w:tcPr>
            <w:tcW w:w="1133" w:type="dxa"/>
          </w:tcPr>
          <w:p w14:paraId="098DA6B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1A40DB8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45335E6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EB884E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67CE9D2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7C70C7B2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DA9FDA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7C16E9C2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1612A28D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2.1. Показатели</w:t>
      </w:r>
    </w:p>
    <w:p w14:paraId="63F2C46D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финансового обеспечения муниципальных программ</w:t>
      </w:r>
    </w:p>
    <w:p w14:paraId="73667531" w14:textId="77777777" w:rsidR="00A71B48" w:rsidRPr="00A71B48" w:rsidRDefault="00EA23C0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</w:p>
    <w:p w14:paraId="3CAAD2B6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06257FA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(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тыс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. рублей)</w:t>
      </w:r>
    </w:p>
    <w:p w14:paraId="57D5CCB6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after="1" w:line="24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6200"/>
        <w:gridCol w:w="1133"/>
        <w:gridCol w:w="1133"/>
        <w:gridCol w:w="1133"/>
        <w:gridCol w:w="1133"/>
        <w:gridCol w:w="1133"/>
        <w:gridCol w:w="1133"/>
        <w:gridCol w:w="1133"/>
        <w:gridCol w:w="21"/>
      </w:tblGrid>
      <w:tr w:rsidR="00A71B48" w:rsidRPr="00A71B48" w14:paraId="7444931B" w14:textId="77777777" w:rsidTr="00EA23C0">
        <w:tc>
          <w:tcPr>
            <w:tcW w:w="14818" w:type="dxa"/>
            <w:gridSpan w:val="10"/>
          </w:tcPr>
          <w:p w14:paraId="401B597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Расходы на финансовое обеспечение реализации муниципальных программ </w:t>
            </w:r>
            <w:r w:rsidR="00EA23C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</w:p>
        </w:tc>
      </w:tr>
      <w:tr w:rsidR="00A71B48" w:rsidRPr="00A71B48" w14:paraId="2F6A2E45" w14:textId="77777777" w:rsidTr="00EA23C0">
        <w:trPr>
          <w:gridAfter w:val="1"/>
          <w:wAfter w:w="21" w:type="dxa"/>
        </w:trPr>
        <w:tc>
          <w:tcPr>
            <w:tcW w:w="666" w:type="dxa"/>
            <w:vMerge w:val="restart"/>
          </w:tcPr>
          <w:p w14:paraId="05CC615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  <w:p w14:paraId="0CBEAA5C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6200" w:type="dxa"/>
            <w:vMerge w:val="restart"/>
          </w:tcPr>
          <w:p w14:paraId="099A52E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Наименование муниципальной программы </w:t>
            </w:r>
            <w:r w:rsidR="00EA23C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</w:p>
        </w:tc>
        <w:tc>
          <w:tcPr>
            <w:tcW w:w="7931" w:type="dxa"/>
            <w:gridSpan w:val="7"/>
          </w:tcPr>
          <w:p w14:paraId="006B4CB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Год периода прогнозирования</w:t>
            </w:r>
          </w:p>
        </w:tc>
      </w:tr>
      <w:tr w:rsidR="00A71B48" w:rsidRPr="00A71B48" w14:paraId="13860EA6" w14:textId="77777777" w:rsidTr="00EA23C0">
        <w:trPr>
          <w:gridAfter w:val="1"/>
          <w:wAfter w:w="21" w:type="dxa"/>
        </w:trPr>
        <w:tc>
          <w:tcPr>
            <w:tcW w:w="666" w:type="dxa"/>
            <w:vMerge/>
          </w:tcPr>
          <w:p w14:paraId="177DCC3C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200" w:type="dxa"/>
            <w:vMerge/>
          </w:tcPr>
          <w:p w14:paraId="5010DD7E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320E1C1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</w:tc>
        <w:tc>
          <w:tcPr>
            <w:tcW w:w="1133" w:type="dxa"/>
          </w:tcPr>
          <w:p w14:paraId="6258F43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+ 1</w:t>
            </w:r>
          </w:p>
        </w:tc>
        <w:tc>
          <w:tcPr>
            <w:tcW w:w="1133" w:type="dxa"/>
          </w:tcPr>
          <w:p w14:paraId="099D31CE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+ 2</w:t>
            </w:r>
          </w:p>
        </w:tc>
        <w:tc>
          <w:tcPr>
            <w:tcW w:w="1133" w:type="dxa"/>
          </w:tcPr>
          <w:p w14:paraId="6E8C672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+ 3</w:t>
            </w:r>
          </w:p>
        </w:tc>
        <w:tc>
          <w:tcPr>
            <w:tcW w:w="1133" w:type="dxa"/>
          </w:tcPr>
          <w:p w14:paraId="1B5F242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+ 4</w:t>
            </w:r>
          </w:p>
        </w:tc>
        <w:tc>
          <w:tcPr>
            <w:tcW w:w="1133" w:type="dxa"/>
          </w:tcPr>
          <w:p w14:paraId="2BFAE14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14:paraId="52A15D5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Х</w:t>
            </w:r>
          </w:p>
        </w:tc>
      </w:tr>
      <w:tr w:rsidR="00A71B48" w:rsidRPr="00A71B48" w14:paraId="19D8E489" w14:textId="77777777" w:rsidTr="00EA23C0">
        <w:trPr>
          <w:gridAfter w:val="1"/>
          <w:wAfter w:w="21" w:type="dxa"/>
        </w:trPr>
        <w:tc>
          <w:tcPr>
            <w:tcW w:w="666" w:type="dxa"/>
          </w:tcPr>
          <w:p w14:paraId="18ECB37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00" w:type="dxa"/>
          </w:tcPr>
          <w:p w14:paraId="4BACFEA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3" w:type="dxa"/>
          </w:tcPr>
          <w:p w14:paraId="46B1DEC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133" w:type="dxa"/>
          </w:tcPr>
          <w:p w14:paraId="30BD36A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133" w:type="dxa"/>
          </w:tcPr>
          <w:p w14:paraId="65E6E99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133" w:type="dxa"/>
          </w:tcPr>
          <w:p w14:paraId="669BBA1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133" w:type="dxa"/>
          </w:tcPr>
          <w:p w14:paraId="7F3EF0B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133" w:type="dxa"/>
          </w:tcPr>
          <w:p w14:paraId="2CA4F5E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133" w:type="dxa"/>
          </w:tcPr>
          <w:p w14:paraId="4F7A173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</w:tr>
      <w:tr w:rsidR="00A71B48" w:rsidRPr="00A71B48" w14:paraId="53EC6164" w14:textId="77777777" w:rsidTr="00EA23C0">
        <w:trPr>
          <w:gridAfter w:val="1"/>
          <w:wAfter w:w="21" w:type="dxa"/>
        </w:trPr>
        <w:tc>
          <w:tcPr>
            <w:tcW w:w="666" w:type="dxa"/>
          </w:tcPr>
          <w:p w14:paraId="30C4098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6200" w:type="dxa"/>
          </w:tcPr>
          <w:p w14:paraId="6BAF3F6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14:paraId="3D1F98A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02FF08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4A2A09F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49CCE35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43A083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15B46F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35BDF85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14:paraId="148B03CB" w14:textId="77777777" w:rsidTr="00EA23C0">
        <w:trPr>
          <w:gridAfter w:val="1"/>
          <w:wAfter w:w="21" w:type="dxa"/>
        </w:trPr>
        <w:tc>
          <w:tcPr>
            <w:tcW w:w="6866" w:type="dxa"/>
            <w:gridSpan w:val="2"/>
          </w:tcPr>
          <w:p w14:paraId="2E611FF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Итого</w:t>
            </w:r>
          </w:p>
        </w:tc>
        <w:tc>
          <w:tcPr>
            <w:tcW w:w="1133" w:type="dxa"/>
          </w:tcPr>
          <w:p w14:paraId="5F14B42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385113F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1976C61E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7C9B1DE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65D6F8D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31431F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38CC66A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341D352D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F8DBC30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B796A28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BEA6FE0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2.2. Показатели</w:t>
      </w:r>
    </w:p>
    <w:p w14:paraId="4BD2BB11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финансового обеспечения национальных проектов,</w:t>
      </w:r>
    </w:p>
    <w:p w14:paraId="6E5F5B15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реализуемых на территории 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</w:p>
    <w:p w14:paraId="5B3621A6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46B5C23C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(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тыс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. рублей)</w:t>
      </w:r>
    </w:p>
    <w:p w14:paraId="45E944F9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after="1" w:line="24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6200"/>
        <w:gridCol w:w="1133"/>
        <w:gridCol w:w="1133"/>
        <w:gridCol w:w="1133"/>
        <w:gridCol w:w="1133"/>
        <w:gridCol w:w="1133"/>
        <w:gridCol w:w="1133"/>
        <w:gridCol w:w="1133"/>
        <w:gridCol w:w="15"/>
      </w:tblGrid>
      <w:tr w:rsidR="00A71B48" w:rsidRPr="00A71B48" w14:paraId="466C1555" w14:textId="77777777" w:rsidTr="00EA23C0">
        <w:tc>
          <w:tcPr>
            <w:tcW w:w="14812" w:type="dxa"/>
            <w:gridSpan w:val="10"/>
          </w:tcPr>
          <w:p w14:paraId="2107E1B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Расходы на финансовое обеспечение национальных проектов, реализуемых на территории </w:t>
            </w:r>
            <w:r w:rsidR="00EA23C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</w:p>
        </w:tc>
      </w:tr>
      <w:tr w:rsidR="00A71B48" w:rsidRPr="00A71B48" w14:paraId="756C1045" w14:textId="77777777" w:rsidTr="00EA23C0">
        <w:trPr>
          <w:gridAfter w:val="1"/>
          <w:wAfter w:w="15" w:type="dxa"/>
        </w:trPr>
        <w:tc>
          <w:tcPr>
            <w:tcW w:w="666" w:type="dxa"/>
            <w:vMerge w:val="restart"/>
          </w:tcPr>
          <w:p w14:paraId="3B7B398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  <w:p w14:paraId="015A5C6A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6200" w:type="dxa"/>
            <w:vMerge w:val="restart"/>
          </w:tcPr>
          <w:p w14:paraId="029811B9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Наименование национального проекта</w:t>
            </w:r>
          </w:p>
        </w:tc>
        <w:tc>
          <w:tcPr>
            <w:tcW w:w="7931" w:type="dxa"/>
            <w:gridSpan w:val="7"/>
          </w:tcPr>
          <w:p w14:paraId="1EEC971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Год периода прогнозирования</w:t>
            </w:r>
          </w:p>
        </w:tc>
      </w:tr>
      <w:tr w:rsidR="00A71B48" w:rsidRPr="00A71B48" w14:paraId="461C39BB" w14:textId="77777777" w:rsidTr="00EA23C0">
        <w:trPr>
          <w:gridAfter w:val="1"/>
          <w:wAfter w:w="15" w:type="dxa"/>
        </w:trPr>
        <w:tc>
          <w:tcPr>
            <w:tcW w:w="666" w:type="dxa"/>
            <w:vMerge/>
          </w:tcPr>
          <w:p w14:paraId="4DB9153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200" w:type="dxa"/>
            <w:vMerge/>
          </w:tcPr>
          <w:p w14:paraId="507102F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1A8B282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</w:tc>
        <w:tc>
          <w:tcPr>
            <w:tcW w:w="1133" w:type="dxa"/>
          </w:tcPr>
          <w:p w14:paraId="67902E0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+ 1</w:t>
            </w:r>
          </w:p>
        </w:tc>
        <w:tc>
          <w:tcPr>
            <w:tcW w:w="1133" w:type="dxa"/>
          </w:tcPr>
          <w:p w14:paraId="2142451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+ 2</w:t>
            </w:r>
          </w:p>
        </w:tc>
        <w:tc>
          <w:tcPr>
            <w:tcW w:w="1133" w:type="dxa"/>
          </w:tcPr>
          <w:p w14:paraId="066163F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+ 3</w:t>
            </w:r>
          </w:p>
        </w:tc>
        <w:tc>
          <w:tcPr>
            <w:tcW w:w="1133" w:type="dxa"/>
          </w:tcPr>
          <w:p w14:paraId="6143CD32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+ 4</w:t>
            </w:r>
          </w:p>
        </w:tc>
        <w:tc>
          <w:tcPr>
            <w:tcW w:w="1133" w:type="dxa"/>
          </w:tcPr>
          <w:p w14:paraId="0123DD4C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14:paraId="57ED4FD3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Х</w:t>
            </w:r>
          </w:p>
        </w:tc>
      </w:tr>
      <w:tr w:rsidR="00A71B48" w:rsidRPr="00A71B48" w14:paraId="41D7CB14" w14:textId="77777777" w:rsidTr="00EA23C0">
        <w:trPr>
          <w:gridAfter w:val="1"/>
          <w:wAfter w:w="15" w:type="dxa"/>
        </w:trPr>
        <w:tc>
          <w:tcPr>
            <w:tcW w:w="666" w:type="dxa"/>
          </w:tcPr>
          <w:p w14:paraId="43DF855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00" w:type="dxa"/>
          </w:tcPr>
          <w:p w14:paraId="710B1C3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3" w:type="dxa"/>
          </w:tcPr>
          <w:p w14:paraId="524754D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133" w:type="dxa"/>
          </w:tcPr>
          <w:p w14:paraId="158F49C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133" w:type="dxa"/>
          </w:tcPr>
          <w:p w14:paraId="350E003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133" w:type="dxa"/>
          </w:tcPr>
          <w:p w14:paraId="752AAB7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133" w:type="dxa"/>
          </w:tcPr>
          <w:p w14:paraId="01011FF8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133" w:type="dxa"/>
          </w:tcPr>
          <w:p w14:paraId="23342CDC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133" w:type="dxa"/>
          </w:tcPr>
          <w:p w14:paraId="23A9BD81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</w:tr>
      <w:tr w:rsidR="00A71B48" w:rsidRPr="00A71B48" w14:paraId="13968146" w14:textId="77777777" w:rsidTr="00EA23C0">
        <w:trPr>
          <w:gridAfter w:val="1"/>
          <w:wAfter w:w="15" w:type="dxa"/>
        </w:trPr>
        <w:tc>
          <w:tcPr>
            <w:tcW w:w="666" w:type="dxa"/>
          </w:tcPr>
          <w:p w14:paraId="0E968BDB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6200" w:type="dxa"/>
          </w:tcPr>
          <w:p w14:paraId="40801A9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14:paraId="0D88D805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5D3DE0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3BF9A4CF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7334731C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3E30F82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77ADABB0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CA07ADE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14:paraId="0068049D" w14:textId="77777777" w:rsidTr="00EA23C0">
        <w:trPr>
          <w:gridAfter w:val="1"/>
          <w:wAfter w:w="15" w:type="dxa"/>
        </w:trPr>
        <w:tc>
          <w:tcPr>
            <w:tcW w:w="6866" w:type="dxa"/>
            <w:gridSpan w:val="2"/>
          </w:tcPr>
          <w:p w14:paraId="0FEA201E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Итого</w:t>
            </w:r>
          </w:p>
        </w:tc>
        <w:tc>
          <w:tcPr>
            <w:tcW w:w="1133" w:type="dxa"/>
          </w:tcPr>
          <w:p w14:paraId="23DECF8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35CC437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7844E267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05AE6FC6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1002B734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533B092D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14:paraId="1ADBE189" w14:textId="77777777"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3185A539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F20394C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42430CAC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214A0A43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307875C5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184AE0B5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B9B46F0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EFD2E17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31DE1E72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3142B915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7C320E9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43D27305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7B9361A0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A71B48" w:rsidRPr="00A71B48" w:rsidSect="00A71B4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0153D05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2.3. Основные подходы</w:t>
      </w:r>
    </w:p>
    <w:p w14:paraId="29D2D96F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формированию бюджетной политики 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</w:p>
    <w:p w14:paraId="18EC5164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на период ____________</w:t>
      </w:r>
    </w:p>
    <w:p w14:paraId="3CFB298B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A758687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14:paraId="59B69207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14:paraId="4C0CFE18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14:paraId="297CB99C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30E955D0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Примечания.</w:t>
      </w:r>
    </w:p>
    <w:p w14:paraId="028DD2A0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before="220"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 Показатели финансового обеспечения национальных проектов, реализуемых на территории 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и муниципальных программ 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заполняются на период их действия.</w:t>
      </w:r>
    </w:p>
    <w:p w14:paraId="15D5F13C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before="220"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2. Используемое сокращение:</w:t>
      </w:r>
    </w:p>
    <w:p w14:paraId="4B944B9D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before="220"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N - обозначение года периода прогнозирования.".</w:t>
      </w:r>
    </w:p>
    <w:p w14:paraId="13259516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23D538AC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45EBE37E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5833DC8" w14:textId="77777777" w:rsidR="00EA23C0" w:rsidRDefault="00EA23C0" w:rsidP="00A71B48">
      <w:pPr>
        <w:suppressAutoHyphens w:val="0"/>
        <w:spacing w:line="228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Глава Администрации</w:t>
      </w:r>
    </w:p>
    <w:p w14:paraId="16E5CF71" w14:textId="77777777" w:rsidR="00A71B48" w:rsidRPr="00A71B48" w:rsidRDefault="00EA23C0" w:rsidP="00A71B48">
      <w:pPr>
        <w:suppressAutoHyphens w:val="0"/>
        <w:spacing w:line="228" w:lineRule="auto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Красновского сельского поселения</w:t>
      </w:r>
      <w:r w:rsidR="00A71B48" w:rsidRPr="00A71B4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                                    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Л</w:t>
      </w:r>
      <w:r w:rsidR="00A71B48" w:rsidRPr="00A71B4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.Н.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Михайленко</w:t>
      </w:r>
    </w:p>
    <w:p w14:paraId="0953D4DB" w14:textId="77777777"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70198EE0" w14:textId="77777777" w:rsidR="00D67421" w:rsidRDefault="00D67421" w:rsidP="002E6DBD">
      <w:pPr>
        <w:ind w:left="6237"/>
        <w:jc w:val="center"/>
      </w:pPr>
    </w:p>
    <w:sectPr w:rsidR="00D67421" w:rsidSect="002E6DB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7" w:bottom="1134" w:left="1701" w:header="720" w:footer="720" w:gutter="0"/>
      <w:cols w:space="720"/>
      <w:titlePg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D10A" w14:textId="77777777" w:rsidR="00B74B5D" w:rsidRDefault="00B74B5D">
      <w:r>
        <w:separator/>
      </w:r>
    </w:p>
  </w:endnote>
  <w:endnote w:type="continuationSeparator" w:id="0">
    <w:p w14:paraId="4198E225" w14:textId="77777777" w:rsidR="00B74B5D" w:rsidRDefault="00B7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0366" w14:textId="77777777" w:rsidR="00D67421" w:rsidRDefault="00D674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98A4" w14:textId="77777777" w:rsidR="00D67421" w:rsidRDefault="00D674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28A5" w14:textId="77777777" w:rsidR="00D67421" w:rsidRDefault="00D67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25DB" w14:textId="77777777" w:rsidR="00B74B5D" w:rsidRDefault="00B74B5D">
      <w:r>
        <w:separator/>
      </w:r>
    </w:p>
  </w:footnote>
  <w:footnote w:type="continuationSeparator" w:id="0">
    <w:p w14:paraId="59676097" w14:textId="77777777" w:rsidR="00B74B5D" w:rsidRDefault="00B7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E327" w14:textId="77777777" w:rsidR="00D67421" w:rsidRDefault="00D67421">
    <w:pPr>
      <w:pStyle w:val="a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63DA" w14:textId="77777777" w:rsidR="00D67421" w:rsidRDefault="00D674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15B1"/>
    <w:multiLevelType w:val="hybridMultilevel"/>
    <w:tmpl w:val="CBE24F02"/>
    <w:lvl w:ilvl="0" w:tplc="F314EF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B13"/>
    <w:rsid w:val="000262B4"/>
    <w:rsid w:val="000624AD"/>
    <w:rsid w:val="000936D5"/>
    <w:rsid w:val="000A5CF4"/>
    <w:rsid w:val="000B615F"/>
    <w:rsid w:val="00161C13"/>
    <w:rsid w:val="00162150"/>
    <w:rsid w:val="001647A9"/>
    <w:rsid w:val="00190F47"/>
    <w:rsid w:val="00230EA6"/>
    <w:rsid w:val="002914F4"/>
    <w:rsid w:val="002B15FD"/>
    <w:rsid w:val="002B271E"/>
    <w:rsid w:val="002D7442"/>
    <w:rsid w:val="002E6DBD"/>
    <w:rsid w:val="002F4138"/>
    <w:rsid w:val="00331B87"/>
    <w:rsid w:val="00375708"/>
    <w:rsid w:val="003A43B9"/>
    <w:rsid w:val="003C3B3F"/>
    <w:rsid w:val="003E2E7F"/>
    <w:rsid w:val="00431277"/>
    <w:rsid w:val="004F47F9"/>
    <w:rsid w:val="00574AC2"/>
    <w:rsid w:val="00600E9E"/>
    <w:rsid w:val="00605AEE"/>
    <w:rsid w:val="00642A06"/>
    <w:rsid w:val="0065104B"/>
    <w:rsid w:val="0066138E"/>
    <w:rsid w:val="00663612"/>
    <w:rsid w:val="00673312"/>
    <w:rsid w:val="006C205A"/>
    <w:rsid w:val="00752B42"/>
    <w:rsid w:val="007C5BB9"/>
    <w:rsid w:val="007D36C6"/>
    <w:rsid w:val="007F4F11"/>
    <w:rsid w:val="00805A56"/>
    <w:rsid w:val="0086251B"/>
    <w:rsid w:val="008C4B13"/>
    <w:rsid w:val="00913183"/>
    <w:rsid w:val="009953CB"/>
    <w:rsid w:val="009B3755"/>
    <w:rsid w:val="009E5232"/>
    <w:rsid w:val="009F4FDD"/>
    <w:rsid w:val="00A71B48"/>
    <w:rsid w:val="00A95CC4"/>
    <w:rsid w:val="00AB036E"/>
    <w:rsid w:val="00AD693A"/>
    <w:rsid w:val="00B04EE5"/>
    <w:rsid w:val="00B3154D"/>
    <w:rsid w:val="00B57001"/>
    <w:rsid w:val="00B577EC"/>
    <w:rsid w:val="00B74B5D"/>
    <w:rsid w:val="00B7553D"/>
    <w:rsid w:val="00BB4EE9"/>
    <w:rsid w:val="00C024BB"/>
    <w:rsid w:val="00C27B66"/>
    <w:rsid w:val="00C44854"/>
    <w:rsid w:val="00CB1C45"/>
    <w:rsid w:val="00CF5757"/>
    <w:rsid w:val="00D2355C"/>
    <w:rsid w:val="00D67421"/>
    <w:rsid w:val="00D759AF"/>
    <w:rsid w:val="00D86C95"/>
    <w:rsid w:val="00DF0878"/>
    <w:rsid w:val="00EA23C0"/>
    <w:rsid w:val="00EB19B9"/>
    <w:rsid w:val="00EB44F5"/>
    <w:rsid w:val="00EB5F2E"/>
    <w:rsid w:val="00F16BC7"/>
    <w:rsid w:val="00F31082"/>
    <w:rsid w:val="00F83C42"/>
    <w:rsid w:val="00F92861"/>
    <w:rsid w:val="00FA22B8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D819E02"/>
  <w15:chartTrackingRefBased/>
  <w15:docId w15:val="{3F99E6FC-3D8B-47F2-BED9-E51064FA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styleId="1">
    <w:name w:val="heading 1"/>
    <w:basedOn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qFormat/>
    <w:pPr>
      <w:outlineLvl w:val="3"/>
    </w:pPr>
  </w:style>
  <w:style w:type="paragraph" w:styleId="5">
    <w:name w:val="heading 5"/>
    <w:basedOn w:val="a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andard">
    <w:name w:val="Standard"/>
  </w:style>
  <w:style w:type="character" w:customStyle="1" w:styleId="BodyTextIndent">
    <w:name w:val="Body Text Indent"/>
    <w:rPr>
      <w:rFonts w:ascii="Arial" w:hAnsi="Arial"/>
      <w:sz w:val="28"/>
    </w:rPr>
  </w:style>
  <w:style w:type="character" w:customStyle="1" w:styleId="Textbody">
    <w:name w:val="Text body"/>
    <w:rPr>
      <w:sz w:val="28"/>
    </w:rPr>
  </w:style>
  <w:style w:type="character" w:customStyle="1" w:styleId="DocumentMap">
    <w:name w:val="Document Map"/>
    <w:rPr>
      <w:rFonts w:ascii="Tahoma" w:hAnsi="Tahoma"/>
      <w:sz w:val="28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SubtleEmphasis">
    <w:name w:val="Subtle Emphasis"/>
    <w:rPr>
      <w:i/>
    </w:rPr>
  </w:style>
  <w:style w:type="character" w:customStyle="1" w:styleId="21">
    <w:name w:val="Основной текст 2 Знак1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Heading7">
    <w:name w:val="Heading 7"/>
    <w:rPr>
      <w:b/>
      <w:i/>
      <w:color w:val="5A5A5A"/>
    </w:rPr>
  </w:style>
  <w:style w:type="character" w:customStyle="1" w:styleId="BookTitle">
    <w:name w:val="Book Title"/>
    <w:rPr>
      <w:i/>
      <w:smallCaps/>
      <w:spacing w:val="5"/>
    </w:rPr>
  </w:style>
  <w:style w:type="character" w:customStyle="1" w:styleId="20">
    <w:name w:val="Основной текст (2)"/>
    <w:rPr>
      <w:sz w:val="26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IntenseEmphasis">
    <w:name w:val="Intense Emphasis"/>
    <w:rPr>
      <w:b/>
      <w:i/>
    </w:rPr>
  </w:style>
  <w:style w:type="character" w:customStyle="1" w:styleId="ListParagraph">
    <w:name w:val="List Paragraph"/>
    <w:rPr>
      <w:rFonts w:ascii="Calibri" w:hAnsi="Calibri"/>
      <w:sz w:val="22"/>
    </w:rPr>
  </w:style>
  <w:style w:type="character" w:customStyle="1" w:styleId="NoSpacing">
    <w:name w:val="No Spacing"/>
    <w:rPr>
      <w:sz w:val="28"/>
    </w:rPr>
  </w:style>
  <w:style w:type="character" w:customStyle="1" w:styleId="annotationsubject">
    <w:name w:val="annotation subject"/>
    <w:rPr>
      <w:b/>
    </w:rPr>
  </w:style>
  <w:style w:type="character" w:customStyle="1" w:styleId="Heading3">
    <w:name w:val="Heading 3"/>
    <w:rPr>
      <w:rFonts w:ascii="Arial" w:hAnsi="Arial"/>
      <w:sz w:val="24"/>
    </w:rPr>
  </w:style>
  <w:style w:type="character" w:customStyle="1" w:styleId="10">
    <w:name w:val="Текст примечания Знак1"/>
  </w:style>
  <w:style w:type="character" w:customStyle="1" w:styleId="IntenseReference">
    <w:name w:val="Intense Reference"/>
    <w:rPr>
      <w:b/>
      <w:smallCaps/>
    </w:rPr>
  </w:style>
  <w:style w:type="character" w:customStyle="1" w:styleId="HTML1">
    <w:name w:val="Стандартный HTML Знак1"/>
    <w:rPr>
      <w:rFonts w:ascii="Consolas" w:hAnsi="Consolas"/>
    </w:rPr>
  </w:style>
  <w:style w:type="character" w:customStyle="1" w:styleId="11">
    <w:name w:val="Текст Знак1"/>
    <w:rPr>
      <w:rFonts w:ascii="Consolas" w:hAnsi="Consolas"/>
      <w:sz w:val="21"/>
    </w:rPr>
  </w:style>
  <w:style w:type="character" w:customStyle="1" w:styleId="endnotetext">
    <w:name w:val="endnote text"/>
    <w:rPr>
      <w:sz w:val="28"/>
    </w:rPr>
  </w:style>
  <w:style w:type="character" w:customStyle="1" w:styleId="IntenseQuote">
    <w:name w:val="Intense Quote"/>
    <w:rPr>
      <w:i/>
      <w:sz w:val="28"/>
    </w:rPr>
  </w:style>
  <w:style w:type="character" w:customStyle="1" w:styleId="Quote">
    <w:name w:val="Quote"/>
    <w:rPr>
      <w:i/>
      <w:sz w:val="28"/>
    </w:rPr>
  </w:style>
  <w:style w:type="character" w:customStyle="1" w:styleId="BodyTextIndent3">
    <w:name w:val="Body Text Indent 3"/>
    <w:rPr>
      <w:rFonts w:ascii="Arial" w:hAnsi="Arial"/>
      <w:sz w:val="16"/>
    </w:rPr>
  </w:style>
  <w:style w:type="character" w:customStyle="1" w:styleId="Textbodyindent">
    <w:name w:val="Text body indent"/>
    <w:rPr>
      <w:sz w:val="28"/>
    </w:rPr>
  </w:style>
  <w:style w:type="character" w:customStyle="1" w:styleId="Heading9">
    <w:name w:val="Heading 9"/>
    <w:rPr>
      <w:b/>
      <w:i/>
      <w:color w:val="7F7F7F"/>
      <w:sz w:val="18"/>
    </w:rPr>
  </w:style>
  <w:style w:type="character" w:customStyle="1" w:styleId="210">
    <w:name w:val="Цитата 21"/>
    <w:rPr>
      <w:i/>
      <w:color w:val="000000"/>
    </w:rPr>
  </w:style>
  <w:style w:type="character" w:customStyle="1" w:styleId="12">
    <w:name w:val="Текст концевой сноски Знак1"/>
  </w:style>
  <w:style w:type="character" w:customStyle="1" w:styleId="DefaultParagraphFont">
    <w:name w:val="Default Paragraph Font"/>
  </w:style>
  <w:style w:type="character" w:styleId="a3">
    <w:name w:val="Emphasis"/>
    <w:qFormat/>
    <w:rPr>
      <w:b/>
      <w:i/>
      <w:iCs/>
      <w:spacing w:val="10"/>
    </w:rPr>
  </w:style>
  <w:style w:type="character" w:customStyle="1" w:styleId="13">
    <w:name w:val="Тема примечания Знак1"/>
    <w:rPr>
      <w:b/>
    </w:rPr>
  </w:style>
  <w:style w:type="character" w:customStyle="1" w:styleId="SubtleReference">
    <w:name w:val="Subtle Reference"/>
    <w:rPr>
      <w:smallCaps/>
    </w:rPr>
  </w:style>
  <w:style w:type="character" w:customStyle="1" w:styleId="31">
    <w:name w:val="Основной текст с отступом 3 Знак1"/>
    <w:rPr>
      <w:sz w:val="16"/>
    </w:rPr>
  </w:style>
  <w:style w:type="character" w:customStyle="1" w:styleId="14">
    <w:name w:val="Заголовок №1"/>
    <w:rPr>
      <w:b/>
      <w:sz w:val="34"/>
    </w:rPr>
  </w:style>
  <w:style w:type="character" w:customStyle="1" w:styleId="a4">
    <w:name w:val="Таб_заг"/>
    <w:rPr>
      <w:sz w:val="24"/>
    </w:rPr>
  </w:style>
  <w:style w:type="character" w:customStyle="1" w:styleId="ConsPlusNormal">
    <w:name w:val="ConsPlusNormal"/>
    <w:rPr>
      <w:rFonts w:ascii="Calibri" w:hAnsi="Calibri"/>
      <w:sz w:val="22"/>
    </w:rPr>
  </w:style>
  <w:style w:type="character" w:customStyle="1" w:styleId="ConsNormal">
    <w:name w:val="ConsNormal"/>
    <w:rPr>
      <w:rFonts w:ascii="Arial" w:hAnsi="Arial"/>
      <w:sz w:val="40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310">
    <w:name w:val="Основной текст 3 Знак1"/>
    <w:rPr>
      <w:sz w:val="16"/>
    </w:rPr>
  </w:style>
  <w:style w:type="character" w:customStyle="1" w:styleId="15">
    <w:name w:val="Красная строка Знак1"/>
    <w:rPr>
      <w:sz w:val="28"/>
    </w:rPr>
  </w:style>
  <w:style w:type="character" w:customStyle="1" w:styleId="PlainText">
    <w:name w:val="Plain Text"/>
    <w:rPr>
      <w:rFonts w:ascii="Arial" w:hAnsi="Arial"/>
      <w:color w:val="000000"/>
    </w:rPr>
  </w:style>
  <w:style w:type="character" w:customStyle="1" w:styleId="HTMLPreformatted">
    <w:name w:val="HTML Preformatted"/>
    <w:rPr>
      <w:rFonts w:ascii="Courier New" w:hAnsi="Courier New"/>
      <w:sz w:val="28"/>
    </w:rPr>
  </w:style>
  <w:style w:type="character" w:customStyle="1" w:styleId="30">
    <w:name w:val="Основной текст (3)"/>
    <w:rPr>
      <w:b/>
      <w:sz w:val="31"/>
    </w:rPr>
  </w:style>
  <w:style w:type="character" w:customStyle="1" w:styleId="Heading5">
    <w:name w:val="Heading 5"/>
    <w:rPr>
      <w:rFonts w:ascii="Arial" w:hAnsi="Arial"/>
      <w:b/>
      <w:i/>
      <w:sz w:val="26"/>
    </w:rPr>
  </w:style>
  <w:style w:type="character" w:customStyle="1" w:styleId="Heading1">
    <w:name w:val="Heading 1"/>
    <w:rPr>
      <w:rFonts w:ascii="AG Souvenir" w:hAnsi="AG Souvenir"/>
      <w:b/>
      <w:spacing w:val="38"/>
      <w:sz w:val="28"/>
    </w:rPr>
  </w:style>
  <w:style w:type="character" w:customStyle="1" w:styleId="Normal">
    <w:name w:val="Normal"/>
    <w:rPr>
      <w:rFonts w:ascii="Arial" w:hAnsi="Arial"/>
      <w:color w:val="000000"/>
      <w:sz w:val="24"/>
    </w:rPr>
  </w:style>
  <w:style w:type="character" w:customStyle="1" w:styleId="BalloonText">
    <w:name w:val="Balloon Text"/>
    <w:rPr>
      <w:rFonts w:ascii="Tahoma" w:hAnsi="Tahoma"/>
      <w:sz w:val="16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Footnote">
    <w:name w:val="Footnote"/>
    <w:rPr>
      <w:rFonts w:ascii="Arial" w:hAnsi="Arial"/>
    </w:rPr>
  </w:style>
  <w:style w:type="character" w:customStyle="1" w:styleId="Heading8">
    <w:name w:val="Heading 8"/>
    <w:rPr>
      <w:b/>
      <w:color w:val="7F7F7F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81">
    <w:name w:val="Заголовок 81"/>
    <w:rPr>
      <w:b/>
      <w:color w:val="7F7F7F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pagenumber">
    <w:name w:val="page number"/>
    <w:basedOn w:val="DefaultParagraphFont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Header">
    <w:name w:val="Header"/>
    <w:basedOn w:val="Standard"/>
  </w:style>
  <w:style w:type="character" w:customStyle="1" w:styleId="Footer">
    <w:name w:val="Footer"/>
    <w:basedOn w:val="Standard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6">
    <w:name w:val="Основной текст1"/>
    <w:rPr>
      <w:b/>
      <w:spacing w:val="-3"/>
    </w:rPr>
  </w:style>
  <w:style w:type="character" w:customStyle="1" w:styleId="a6">
    <w:name w:val="Таб_текст"/>
    <w:rPr>
      <w:sz w:val="24"/>
    </w:rPr>
  </w:style>
  <w:style w:type="character" w:customStyle="1" w:styleId="annotationtext">
    <w:name w:val="annotation text"/>
    <w:rPr>
      <w:sz w:val="28"/>
    </w:rPr>
  </w:style>
  <w:style w:type="character" w:customStyle="1" w:styleId="BodyTextIndent2">
    <w:name w:val="Body Text Indent 2"/>
    <w:rPr>
      <w:rFonts w:ascii="Arial" w:hAnsi="Arial"/>
      <w:sz w:val="28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BodyText2">
    <w:name w:val="Body Text 2"/>
    <w:rPr>
      <w:rFonts w:ascii="Arial" w:hAnsi="Arial"/>
    </w:rPr>
  </w:style>
  <w:style w:type="character" w:customStyle="1" w:styleId="Postan">
    <w:name w:val="Postan"/>
    <w:rPr>
      <w:sz w:val="28"/>
    </w:rPr>
  </w:style>
  <w:style w:type="character" w:customStyle="1" w:styleId="a30">
    <w:name w:val="a3"/>
    <w:rPr>
      <w:rFonts w:ascii="Arial" w:hAnsi="Arial"/>
      <w:color w:val="000000"/>
    </w:rPr>
  </w:style>
  <w:style w:type="character" w:customStyle="1" w:styleId="311">
    <w:name w:val="Заголовок 3 Знак1"/>
    <w:rPr>
      <w:rFonts w:ascii="Cambria" w:hAnsi="Cambria"/>
      <w:b/>
      <w:color w:val="4F81BD"/>
    </w:rPr>
  </w:style>
  <w:style w:type="character" w:customStyle="1" w:styleId="17">
    <w:name w:val="Выделенная цитата1"/>
    <w:rPr>
      <w:b/>
      <w:i/>
      <w:color w:val="4F81BD"/>
    </w:rPr>
  </w:style>
  <w:style w:type="character" w:customStyle="1" w:styleId="Subtitle">
    <w:name w:val="Subtitle"/>
    <w:rPr>
      <w:sz w:val="28"/>
    </w:rPr>
  </w:style>
  <w:style w:type="character" w:customStyle="1" w:styleId="18">
    <w:name w:val="Схема документа Знак1"/>
    <w:rPr>
      <w:rFonts w:ascii="Tahoma" w:hAnsi="Tahoma"/>
      <w:sz w:val="16"/>
    </w:rPr>
  </w:style>
  <w:style w:type="character" w:customStyle="1" w:styleId="Title">
    <w:name w:val="Title"/>
    <w:rPr>
      <w:rFonts w:ascii="Cambria" w:hAnsi="Cambria"/>
      <w:spacing w:val="-10"/>
      <w:sz w:val="56"/>
    </w:rPr>
  </w:style>
  <w:style w:type="character" w:customStyle="1" w:styleId="ConsPlusNonformat">
    <w:name w:val="ConsPlusNonformat"/>
    <w:rPr>
      <w:rFonts w:ascii="Courier New" w:hAnsi="Courier New"/>
    </w:rPr>
  </w:style>
  <w:style w:type="character" w:customStyle="1" w:styleId="Heading4">
    <w:name w:val="Heading 4"/>
    <w:basedOn w:val="Heading3"/>
    <w:rPr>
      <w:rFonts w:ascii="Arial" w:hAnsi="Arial"/>
      <w:sz w:val="24"/>
    </w:rPr>
  </w:style>
  <w:style w:type="character" w:customStyle="1" w:styleId="19">
    <w:name w:val="Текст сноски Знак1"/>
    <w:basedOn w:val="DefaultParagraphFont"/>
  </w:style>
  <w:style w:type="character" w:customStyle="1" w:styleId="BodyText3">
    <w:name w:val="Body Text 3"/>
    <w:rPr>
      <w:sz w:val="16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Heading2">
    <w:name w:val="Heading 2"/>
    <w:rPr>
      <w:sz w:val="28"/>
    </w:rPr>
  </w:style>
  <w:style w:type="character" w:customStyle="1" w:styleId="211">
    <w:name w:val="Основной текст с отступом 2 Знак1"/>
    <w:basedOn w:val="DefaultParagraphFont"/>
  </w:style>
  <w:style w:type="character" w:customStyle="1" w:styleId="Heading6">
    <w:name w:val="Heading 6"/>
    <w:rPr>
      <w:b/>
      <w:color w:val="595959"/>
      <w:spacing w:val="5"/>
      <w:sz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</w:style>
  <w:style w:type="paragraph" w:customStyle="1" w:styleId="BodyTextIndent0">
    <w:name w:val="Body Text Indent"/>
    <w:basedOn w:val="a"/>
    <w:pPr>
      <w:ind w:firstLine="210"/>
    </w:pPr>
    <w:rPr>
      <w:rFonts w:ascii="Arial" w:hAnsi="Arial"/>
      <w:sz w:val="28"/>
    </w:rPr>
  </w:style>
  <w:style w:type="paragraph" w:customStyle="1" w:styleId="DocumentMap0">
    <w:name w:val="Document Map"/>
    <w:basedOn w:val="a"/>
    <w:pPr>
      <w:ind w:firstLine="709"/>
      <w:jc w:val="both"/>
    </w:pPr>
    <w:rPr>
      <w:rFonts w:ascii="Tahoma" w:hAnsi="Tahoma"/>
      <w:sz w:val="28"/>
    </w:rPr>
  </w:style>
  <w:style w:type="paragraph" w:styleId="22">
    <w:name w:val="toc 2"/>
    <w:basedOn w:val="1a"/>
    <w:pPr>
      <w:ind w:left="200"/>
    </w:pPr>
    <w:rPr>
      <w:rFonts w:ascii="XO Thames" w:hAnsi="XO Thames"/>
      <w:sz w:val="28"/>
    </w:rPr>
  </w:style>
  <w:style w:type="paragraph" w:customStyle="1" w:styleId="SubtleEmphasis0">
    <w:name w:val="Subtle Emphasis"/>
    <w:pPr>
      <w:suppressAutoHyphens/>
      <w:spacing w:line="100" w:lineRule="atLeast"/>
    </w:pPr>
    <w:rPr>
      <w:rFonts w:eastAsia="SimSun" w:cs="Mangal"/>
      <w:i/>
      <w:kern w:val="1"/>
      <w:lang w:eastAsia="zh-CN" w:bidi="hi-IN"/>
    </w:rPr>
  </w:style>
  <w:style w:type="paragraph" w:customStyle="1" w:styleId="212">
    <w:name w:val="Основной текст 2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styleId="40">
    <w:name w:val="toc 4"/>
    <w:basedOn w:val="1a"/>
    <w:pPr>
      <w:ind w:left="600"/>
    </w:pPr>
    <w:rPr>
      <w:rFonts w:ascii="XO Thames" w:hAnsi="XO Thames"/>
      <w:sz w:val="28"/>
    </w:rPr>
  </w:style>
  <w:style w:type="paragraph" w:customStyle="1" w:styleId="BookTitle0">
    <w:name w:val="Book Title"/>
    <w:pPr>
      <w:suppressAutoHyphens/>
      <w:spacing w:line="100" w:lineRule="atLeast"/>
    </w:pPr>
    <w:rPr>
      <w:rFonts w:eastAsia="SimSun" w:cs="Mangal"/>
      <w:i/>
      <w:smallCaps/>
      <w:spacing w:val="5"/>
      <w:kern w:val="1"/>
      <w:lang w:eastAsia="zh-CN" w:bidi="hi-IN"/>
    </w:rPr>
  </w:style>
  <w:style w:type="paragraph" w:customStyle="1" w:styleId="23">
    <w:name w:val="Основной текст (2)"/>
    <w:basedOn w:val="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60">
    <w:name w:val="toc 6"/>
    <w:basedOn w:val="1a"/>
    <w:pPr>
      <w:ind w:left="1000"/>
    </w:pPr>
    <w:rPr>
      <w:rFonts w:ascii="XO Thames" w:hAnsi="XO Thames"/>
      <w:sz w:val="28"/>
    </w:rPr>
  </w:style>
  <w:style w:type="paragraph" w:styleId="70">
    <w:name w:val="toc 7"/>
    <w:basedOn w:val="1a"/>
    <w:pPr>
      <w:ind w:left="1200"/>
    </w:pPr>
    <w:rPr>
      <w:rFonts w:ascii="XO Thames" w:hAnsi="XO Thames"/>
      <w:sz w:val="28"/>
    </w:rPr>
  </w:style>
  <w:style w:type="paragraph" w:customStyle="1" w:styleId="IntenseEmphasis0">
    <w:name w:val="Intense Emphasis"/>
    <w:pPr>
      <w:suppressAutoHyphens/>
      <w:spacing w:line="100" w:lineRule="atLeast"/>
    </w:pPr>
    <w:rPr>
      <w:rFonts w:eastAsia="SimSun" w:cs="Mangal"/>
      <w:b/>
      <w:i/>
      <w:kern w:val="1"/>
      <w:lang w:eastAsia="zh-CN" w:bidi="hi-IN"/>
    </w:rPr>
  </w:style>
  <w:style w:type="paragraph" w:customStyle="1" w:styleId="ListParagraph0">
    <w:name w:val="List Paragraph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oSpacing0">
    <w:name w:val="No Spacing"/>
    <w:basedOn w:val="a"/>
    <w:pPr>
      <w:jc w:val="both"/>
    </w:pPr>
    <w:rPr>
      <w:sz w:val="28"/>
    </w:rPr>
  </w:style>
  <w:style w:type="paragraph" w:customStyle="1" w:styleId="annotationsubject0">
    <w:name w:val="annotation subject"/>
    <w:pPr>
      <w:widowControl w:val="0"/>
      <w:suppressAutoHyphens/>
      <w:spacing w:line="100" w:lineRule="atLeast"/>
    </w:pPr>
    <w:rPr>
      <w:rFonts w:eastAsia="SimSun" w:cs="Mangal"/>
      <w:b/>
      <w:color w:val="000000"/>
      <w:kern w:val="1"/>
      <w:lang w:eastAsia="zh-CN" w:bidi="hi-IN"/>
    </w:rPr>
  </w:style>
  <w:style w:type="paragraph" w:customStyle="1" w:styleId="1b">
    <w:name w:val="Текст примечания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IntenseReference0">
    <w:name w:val="Intense Reference"/>
    <w:pPr>
      <w:suppressAutoHyphens/>
      <w:spacing w:line="100" w:lineRule="atLeast"/>
    </w:pPr>
    <w:rPr>
      <w:rFonts w:eastAsia="SimSun" w:cs="Mangal"/>
      <w:b/>
      <w:smallCaps/>
      <w:kern w:val="1"/>
      <w:lang w:eastAsia="zh-CN" w:bidi="hi-IN"/>
    </w:rPr>
  </w:style>
  <w:style w:type="paragraph" w:customStyle="1" w:styleId="HTML10">
    <w:name w:val="Стандартный HTML Знак1"/>
    <w:pPr>
      <w:suppressAutoHyphens/>
      <w:spacing w:line="100" w:lineRule="atLeast"/>
    </w:pPr>
    <w:rPr>
      <w:rFonts w:ascii="Consolas" w:eastAsia="SimSun" w:hAnsi="Consolas" w:cs="Mangal"/>
      <w:kern w:val="1"/>
      <w:lang w:eastAsia="zh-CN" w:bidi="hi-IN"/>
    </w:rPr>
  </w:style>
  <w:style w:type="paragraph" w:customStyle="1" w:styleId="1c">
    <w:name w:val="Текст Знак1"/>
    <w:pPr>
      <w:suppressAutoHyphens/>
      <w:spacing w:line="100" w:lineRule="atLeast"/>
    </w:pPr>
    <w:rPr>
      <w:rFonts w:ascii="Consolas" w:eastAsia="SimSun" w:hAnsi="Consolas" w:cs="Mangal"/>
      <w:kern w:val="1"/>
      <w:sz w:val="21"/>
      <w:lang w:eastAsia="zh-CN" w:bidi="hi-IN"/>
    </w:rPr>
  </w:style>
  <w:style w:type="paragraph" w:customStyle="1" w:styleId="endnotetext0">
    <w:name w:val="endnote text"/>
    <w:basedOn w:val="a"/>
    <w:pPr>
      <w:ind w:firstLine="709"/>
      <w:jc w:val="both"/>
    </w:pPr>
    <w:rPr>
      <w:sz w:val="28"/>
    </w:rPr>
  </w:style>
  <w:style w:type="paragraph" w:customStyle="1" w:styleId="IntenseQuote0">
    <w:name w:val="Intense Quote"/>
    <w:basedOn w:val="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Quote0">
    <w:name w:val="Quote"/>
    <w:basedOn w:val="a"/>
    <w:pPr>
      <w:ind w:firstLine="709"/>
      <w:jc w:val="both"/>
    </w:pPr>
    <w:rPr>
      <w:i/>
      <w:sz w:val="28"/>
    </w:rPr>
  </w:style>
  <w:style w:type="paragraph" w:customStyle="1" w:styleId="BodyTextIndent30">
    <w:name w:val="Body Text Indent 3"/>
    <w:basedOn w:val="a"/>
    <w:pPr>
      <w:spacing w:after="120"/>
      <w:ind w:left="283"/>
    </w:pPr>
    <w:rPr>
      <w:rFonts w:ascii="Arial" w:hAnsi="Arial"/>
      <w:sz w:val="16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213">
    <w:name w:val="Цитата 21"/>
    <w:basedOn w:val="a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d">
    <w:name w:val="Текст концевой сноски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DefaultParagraphFont0">
    <w:name w:val="Default Paragraph Font"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customStyle="1" w:styleId="Emphasis">
    <w:name w:val="Emphasis"/>
    <w:pPr>
      <w:suppressAutoHyphens/>
      <w:spacing w:line="100" w:lineRule="atLeast"/>
    </w:pPr>
    <w:rPr>
      <w:rFonts w:eastAsia="SimSun" w:cs="Mangal"/>
      <w:b/>
      <w:i/>
      <w:spacing w:val="10"/>
      <w:kern w:val="1"/>
      <w:lang w:eastAsia="zh-CN" w:bidi="hi-IN"/>
    </w:rPr>
  </w:style>
  <w:style w:type="paragraph" w:customStyle="1" w:styleId="1e">
    <w:name w:val="Тема примечания Знак1"/>
    <w:pPr>
      <w:suppressAutoHyphens/>
      <w:spacing w:line="100" w:lineRule="atLeast"/>
    </w:pPr>
    <w:rPr>
      <w:rFonts w:eastAsia="SimSun" w:cs="Mangal"/>
      <w:b/>
      <w:kern w:val="1"/>
      <w:lang w:eastAsia="zh-CN" w:bidi="hi-IN"/>
    </w:rPr>
  </w:style>
  <w:style w:type="paragraph" w:customStyle="1" w:styleId="SubtleReference0">
    <w:name w:val="Subtle Reference"/>
    <w:pPr>
      <w:suppressAutoHyphens/>
      <w:spacing w:line="100" w:lineRule="atLeast"/>
    </w:pPr>
    <w:rPr>
      <w:rFonts w:eastAsia="SimSun" w:cs="Mangal"/>
      <w:smallCaps/>
      <w:kern w:val="1"/>
      <w:lang w:eastAsia="zh-CN" w:bidi="hi-IN"/>
    </w:rPr>
  </w:style>
  <w:style w:type="paragraph" w:customStyle="1" w:styleId="312">
    <w:name w:val="Основной текст с отступом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">
    <w:name w:val="Заголовок №1"/>
    <w:basedOn w:val="a"/>
    <w:pPr>
      <w:spacing w:before="420" w:after="420" w:line="240" w:lineRule="atLeast"/>
    </w:pPr>
    <w:rPr>
      <w:b/>
      <w:sz w:val="34"/>
    </w:rPr>
  </w:style>
  <w:style w:type="paragraph" w:customStyle="1" w:styleId="ac">
    <w:name w:val="Таб_заг"/>
    <w:basedOn w:val="NoSpacing0"/>
    <w:pPr>
      <w:jc w:val="center"/>
    </w:pPr>
    <w:rPr>
      <w:sz w:val="24"/>
    </w:rPr>
  </w:style>
  <w:style w:type="paragraph" w:customStyle="1" w:styleId="ConsPlusNormal0">
    <w:name w:val="ConsPlusNormal"/>
    <w:pPr>
      <w:widowControl w:val="0"/>
      <w:suppressAutoHyphens/>
      <w:spacing w:line="10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ConsNormal0">
    <w:name w:val="ConsNormal"/>
    <w:pPr>
      <w:widowControl w:val="0"/>
      <w:suppressAutoHyphens/>
      <w:spacing w:line="100" w:lineRule="atLeast"/>
      <w:ind w:right="19772" w:firstLine="720"/>
    </w:pPr>
    <w:rPr>
      <w:rFonts w:ascii="Arial" w:eastAsia="SimSun" w:hAnsi="Arial" w:cs="Mangal"/>
      <w:kern w:val="1"/>
      <w:sz w:val="40"/>
      <w:lang w:eastAsia="zh-CN" w:bidi="hi-IN"/>
    </w:rPr>
  </w:style>
  <w:style w:type="paragraph" w:styleId="32">
    <w:name w:val="toc 3"/>
    <w:basedOn w:val="1a"/>
    <w:pPr>
      <w:ind w:left="400"/>
    </w:pPr>
    <w:rPr>
      <w:rFonts w:ascii="XO Thames" w:hAnsi="XO Thames"/>
      <w:sz w:val="28"/>
    </w:rPr>
  </w:style>
  <w:style w:type="paragraph" w:customStyle="1" w:styleId="313">
    <w:name w:val="Основной текст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0">
    <w:name w:val="Красная строка Знак1"/>
    <w:pPr>
      <w:suppressAutoHyphens/>
      <w:spacing w:line="100" w:lineRule="atLeast"/>
    </w:pPr>
    <w:rPr>
      <w:rFonts w:eastAsia="SimSun" w:cs="Mangal"/>
      <w:kern w:val="1"/>
      <w:sz w:val="28"/>
      <w:lang w:eastAsia="zh-CN" w:bidi="hi-IN"/>
    </w:rPr>
  </w:style>
  <w:style w:type="paragraph" w:customStyle="1" w:styleId="PlainText0">
    <w:name w:val="Plain Text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HTMLPreformatted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33">
    <w:name w:val="Основной текст (3)"/>
    <w:basedOn w:val="a"/>
    <w:pPr>
      <w:widowControl w:val="0"/>
      <w:spacing w:before="180" w:after="720" w:line="547" w:lineRule="exact"/>
      <w:jc w:val="both"/>
    </w:pPr>
    <w:rPr>
      <w:b/>
      <w:sz w:val="31"/>
    </w:rPr>
  </w:style>
  <w:style w:type="paragraph" w:customStyle="1" w:styleId="Normal0">
    <w:name w:val="Normal"/>
    <w:pPr>
      <w:suppressAutoHyphens/>
      <w:spacing w:line="100" w:lineRule="atLeast"/>
    </w:pPr>
    <w:rPr>
      <w:rFonts w:ascii="Arial" w:eastAsia="SimSun" w:hAnsi="Arial" w:cs="Mangal"/>
      <w:color w:val="000000"/>
      <w:kern w:val="1"/>
      <w:sz w:val="24"/>
      <w:lang w:eastAsia="zh-CN" w:bidi="hi-IN"/>
    </w:rPr>
  </w:style>
  <w:style w:type="paragraph" w:customStyle="1" w:styleId="BalloonText0">
    <w:name w:val="Balloon Text"/>
    <w:basedOn w:val="a"/>
    <w:rPr>
      <w:rFonts w:ascii="Tahoma" w:hAnsi="Tahoma"/>
      <w:sz w:val="16"/>
    </w:rPr>
  </w:style>
  <w:style w:type="paragraph" w:customStyle="1" w:styleId="Internetlink">
    <w:name w:val="Internet link"/>
    <w:pPr>
      <w:suppressAutoHyphens/>
      <w:spacing w:line="100" w:lineRule="atLeast"/>
    </w:pPr>
    <w:rPr>
      <w:rFonts w:eastAsia="SimSun" w:cs="Mangal"/>
      <w:color w:val="0000FF"/>
      <w:kern w:val="1"/>
      <w:u w:val="single"/>
      <w:lang w:eastAsia="zh-CN" w:bidi="hi-IN"/>
    </w:rPr>
  </w:style>
  <w:style w:type="paragraph" w:styleId="ad">
    <w:name w:val="footnote text"/>
    <w:basedOn w:val="a"/>
    <w:pPr>
      <w:widowControl w:val="0"/>
    </w:pPr>
    <w:rPr>
      <w:rFonts w:ascii="Arial" w:hAnsi="Arial"/>
    </w:rPr>
  </w:style>
  <w:style w:type="paragraph" w:styleId="1f1">
    <w:name w:val="toc 1"/>
    <w:basedOn w:val="1a"/>
    <w:rPr>
      <w:rFonts w:ascii="XO Thames" w:hAnsi="XO Thames"/>
      <w:b/>
      <w:sz w:val="28"/>
    </w:rPr>
  </w:style>
  <w:style w:type="paragraph" w:customStyle="1" w:styleId="810">
    <w:name w:val="Заголовок 81"/>
    <w:basedOn w:val="a"/>
    <w:pPr>
      <w:ind w:firstLine="709"/>
      <w:jc w:val="both"/>
    </w:pPr>
    <w:rPr>
      <w:b/>
      <w:color w:val="7F7F7F"/>
    </w:rPr>
  </w:style>
  <w:style w:type="paragraph" w:customStyle="1" w:styleId="HeaderandFooter0">
    <w:name w:val="Header and Footer"/>
    <w:pPr>
      <w:suppressAutoHyphens/>
      <w:spacing w:line="100" w:lineRule="atLeast"/>
      <w:jc w:val="both"/>
    </w:pPr>
    <w:rPr>
      <w:rFonts w:ascii="XO Thames" w:eastAsia="SimSun" w:hAnsi="XO Thames" w:cs="Mangal"/>
      <w:kern w:val="1"/>
      <w:lang w:eastAsia="zh-CN" w:bidi="hi-IN"/>
    </w:rPr>
  </w:style>
  <w:style w:type="paragraph" w:customStyle="1" w:styleId="pagenumber0">
    <w:name w:val="page number"/>
    <w:basedOn w:val="DefaultParagraphFont0"/>
  </w:style>
  <w:style w:type="paragraph" w:styleId="90">
    <w:name w:val="toc 9"/>
    <w:basedOn w:val="1a"/>
    <w:pPr>
      <w:ind w:left="1600"/>
    </w:pPr>
    <w:rPr>
      <w:rFonts w:ascii="XO Thames" w:hAnsi="XO Thames"/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80">
    <w:name w:val="toc 8"/>
    <w:basedOn w:val="1a"/>
    <w:pPr>
      <w:ind w:left="1400"/>
    </w:pPr>
    <w:rPr>
      <w:rFonts w:ascii="XO Thames" w:hAnsi="XO Thames"/>
      <w:sz w:val="28"/>
    </w:rPr>
  </w:style>
  <w:style w:type="paragraph" w:customStyle="1" w:styleId="1f2">
    <w:name w:val="Основной текст1"/>
    <w:basedOn w:val="a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0">
    <w:name w:val="Таб_текст"/>
    <w:basedOn w:val="NoSpacing0"/>
    <w:pPr>
      <w:jc w:val="left"/>
    </w:pPr>
    <w:rPr>
      <w:sz w:val="24"/>
    </w:rPr>
  </w:style>
  <w:style w:type="paragraph" w:customStyle="1" w:styleId="annotationtext0">
    <w:name w:val="annotation text"/>
    <w:basedOn w:val="a"/>
    <w:pPr>
      <w:spacing w:after="200"/>
      <w:ind w:firstLine="709"/>
      <w:jc w:val="both"/>
    </w:pPr>
    <w:rPr>
      <w:sz w:val="28"/>
    </w:rPr>
  </w:style>
  <w:style w:type="paragraph" w:customStyle="1" w:styleId="BodyTextIndent20">
    <w:name w:val="Body Text Indent 2"/>
    <w:basedOn w:val="a"/>
    <w:pPr>
      <w:widowControl w:val="0"/>
      <w:ind w:left="884"/>
    </w:pPr>
    <w:rPr>
      <w:rFonts w:ascii="Arial" w:hAnsi="Arial"/>
      <w:sz w:val="28"/>
    </w:rPr>
  </w:style>
  <w:style w:type="paragraph" w:styleId="50">
    <w:name w:val="toc 5"/>
    <w:basedOn w:val="1a"/>
    <w:pPr>
      <w:ind w:left="800"/>
    </w:pPr>
    <w:rPr>
      <w:rFonts w:ascii="XO Thames" w:hAnsi="XO Thames"/>
      <w:sz w:val="28"/>
    </w:rPr>
  </w:style>
  <w:style w:type="paragraph" w:customStyle="1" w:styleId="BodyText20">
    <w:name w:val="Body Text 2"/>
    <w:basedOn w:val="a"/>
    <w:pPr>
      <w:spacing w:after="120" w:line="480" w:lineRule="auto"/>
    </w:pPr>
    <w:rPr>
      <w:rFonts w:ascii="Arial" w:hAnsi="Arial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customStyle="1" w:styleId="a31">
    <w:name w:val="a3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314">
    <w:name w:val="Заголовок 3 Знак1"/>
    <w:pPr>
      <w:suppressAutoHyphens/>
      <w:spacing w:line="100" w:lineRule="atLeast"/>
    </w:pPr>
    <w:rPr>
      <w:rFonts w:ascii="Cambria" w:eastAsia="SimSun" w:hAnsi="Cambria" w:cs="Mangal"/>
      <w:b/>
      <w:color w:val="4F81BD"/>
      <w:kern w:val="1"/>
      <w:lang w:eastAsia="zh-CN" w:bidi="hi-IN"/>
    </w:rPr>
  </w:style>
  <w:style w:type="paragraph" w:customStyle="1" w:styleId="1f3">
    <w:name w:val="Выделенная цитата1"/>
    <w:basedOn w:val="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styleId="af1">
    <w:name w:val="Subtitle"/>
    <w:basedOn w:val="a"/>
    <w:qFormat/>
    <w:pPr>
      <w:ind w:left="10206"/>
      <w:jc w:val="center"/>
    </w:pPr>
    <w:rPr>
      <w:sz w:val="28"/>
    </w:rPr>
  </w:style>
  <w:style w:type="paragraph" w:customStyle="1" w:styleId="1f4">
    <w:name w:val="Схема документа Знак1"/>
    <w:pPr>
      <w:suppressAutoHyphens/>
      <w:spacing w:line="100" w:lineRule="atLeast"/>
    </w:pPr>
    <w:rPr>
      <w:rFonts w:ascii="Tahoma" w:eastAsia="SimSun" w:hAnsi="Tahoma" w:cs="Mangal"/>
      <w:kern w:val="1"/>
      <w:sz w:val="16"/>
      <w:lang w:eastAsia="zh-CN" w:bidi="hi-IN"/>
    </w:rPr>
  </w:style>
  <w:style w:type="paragraph" w:styleId="af2">
    <w:name w:val="Title"/>
    <w:basedOn w:val="a"/>
    <w:qFormat/>
    <w:pPr>
      <w:contextualSpacing/>
    </w:pPr>
    <w:rPr>
      <w:rFonts w:ascii="Cambria" w:hAnsi="Cambria"/>
      <w:spacing w:val="-10"/>
      <w:sz w:val="56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SimSun" w:hAnsi="Courier New" w:cs="Mangal"/>
      <w:kern w:val="1"/>
      <w:lang w:eastAsia="zh-CN" w:bidi="hi-IN"/>
    </w:rPr>
  </w:style>
  <w:style w:type="paragraph" w:customStyle="1" w:styleId="1f5">
    <w:name w:val="Текст сноски Знак1"/>
    <w:basedOn w:val="DefaultParagraphFont0"/>
  </w:style>
  <w:style w:type="paragraph" w:customStyle="1" w:styleId="BodyText30">
    <w:name w:val="Body Text 3"/>
    <w:basedOn w:val="a"/>
    <w:pPr>
      <w:spacing w:after="120"/>
    </w:pPr>
    <w:rPr>
      <w:sz w:val="16"/>
    </w:rPr>
  </w:style>
  <w:style w:type="paragraph" w:customStyle="1" w:styleId="FollowedHyperlink0">
    <w:name w:val="FollowedHyperlink"/>
    <w:pPr>
      <w:suppressAutoHyphens/>
      <w:spacing w:line="100" w:lineRule="atLeast"/>
    </w:pPr>
    <w:rPr>
      <w:rFonts w:eastAsia="SimSun" w:cs="Mangal"/>
      <w:color w:val="800080"/>
      <w:kern w:val="1"/>
      <w:u w:val="single"/>
      <w:lang w:eastAsia="zh-CN" w:bidi="hi-IN"/>
    </w:rPr>
  </w:style>
  <w:style w:type="paragraph" w:customStyle="1" w:styleId="214">
    <w:name w:val="Основной текст с отступом 2 Знак1"/>
    <w:basedOn w:val="DefaultParagraphFont0"/>
  </w:style>
  <w:style w:type="paragraph" w:customStyle="1" w:styleId="af3">
    <w:name w:val="Содержимое врезки"/>
    <w:basedOn w:val="a8"/>
  </w:style>
  <w:style w:type="paragraph" w:customStyle="1" w:styleId="CharCharCharChar">
    <w:name w:val="Char Char Char Char"/>
    <w:basedOn w:val="a"/>
    <w:next w:val="a"/>
    <w:link w:val="a0"/>
    <w:semiHidden/>
    <w:rsid w:val="008C4B13"/>
    <w:pPr>
      <w:suppressAutoHyphens w:val="0"/>
      <w:spacing w:after="160" w:line="240" w:lineRule="exact"/>
    </w:pPr>
    <w:rPr>
      <w:rFonts w:ascii="Arial" w:eastAsia="Times New Roman" w:hAnsi="Arial" w:cs="Arial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2570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69774&amp;dst=382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login.consultant.ru/link/?req=doc&amp;base=RLAW186&amp;n=125707&amp;dst=10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125707&amp;dst=10003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Links>
    <vt:vector size="30" baseType="variant">
      <vt:variant>
        <vt:i4>3735606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https://login.consultant.ru/link/?req=doc&amp;base=RLAW186&amp;n=125707&amp;dst=100046</vt:lpwstr>
      </vt:variant>
      <vt:variant>
        <vt:lpwstr/>
      </vt:variant>
      <vt:variant>
        <vt:i4>3538993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https://login.consultant.ru/link/?req=doc&amp;base=RLAW186&amp;n=125707&amp;dst=100039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https://login.consultant.ru/link/?req=doc&amp;base=RLAW186&amp;n=125707</vt:lpwstr>
      </vt:variant>
      <vt:variant>
        <vt:lpwstr/>
      </vt:variant>
      <vt:variant>
        <vt:i4>1769564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https://login.consultant.ru/link/?req=doc&amp;base=RZR&amp;n=469774&amp;dst=3826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1601-01-01T00:00:00Z</cp:lastPrinted>
  <dcterms:created xsi:type="dcterms:W3CDTF">2025-12-24T14:43:00Z</dcterms:created>
  <dcterms:modified xsi:type="dcterms:W3CDTF">2025-12-24T14:43:00Z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